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E04ED">
      <w:pPr>
        <w:widowControl/>
        <w:shd w:val="clear" w:color="auto" w:fill="FFFFFF"/>
        <w:spacing w:line="312" w:lineRule="atLeast"/>
        <w:ind w:left="1446" w:hanging="1446" w:hangingChars="300"/>
        <w:jc w:val="both"/>
        <w:rPr>
          <w:rFonts w:hint="eastAsia" w:ascii="黑体" w:hAnsi="黑体" w:eastAsia="黑体" w:cs="宋体"/>
          <w:b/>
          <w:sz w:val="48"/>
          <w:szCs w:val="48"/>
          <w:shd w:val="clear" w:color="auto" w:fill="FFFFFF" w:themeFill="background1"/>
        </w:rPr>
      </w:pPr>
    </w:p>
    <w:p w14:paraId="0631A8F8">
      <w:pPr>
        <w:widowControl/>
        <w:shd w:val="clear" w:color="auto" w:fill="FFFFFF"/>
        <w:spacing w:line="312" w:lineRule="atLeast"/>
        <w:ind w:left="964" w:hanging="964" w:hangingChars="200"/>
        <w:jc w:val="both"/>
        <w:rPr>
          <w:rFonts w:ascii="黑体" w:hAnsi="黑体" w:eastAsia="黑体" w:cs="宋体"/>
          <w:b/>
          <w:sz w:val="48"/>
          <w:szCs w:val="48"/>
          <w:shd w:val="clear" w:color="auto" w:fill="FFFFFF" w:themeFill="background1"/>
        </w:rPr>
      </w:pPr>
      <w:r>
        <w:rPr>
          <w:rFonts w:hint="eastAsia" w:ascii="黑体" w:hAnsi="黑体" w:eastAsia="黑体" w:cs="宋体"/>
          <w:b/>
          <w:sz w:val="48"/>
          <w:szCs w:val="48"/>
          <w:shd w:val="clear" w:color="auto" w:fill="FFFFFF" w:themeFill="background1"/>
        </w:rPr>
        <w:t>三门峡市陕州区水利局2025年陕州区农村饮水安全巩固提升工程项目设计</w:t>
      </w:r>
    </w:p>
    <w:p w14:paraId="50DC7846">
      <w:pPr>
        <w:widowControl/>
        <w:shd w:val="clear" w:color="auto" w:fill="FFFFFF"/>
        <w:spacing w:line="312" w:lineRule="atLeast"/>
        <w:ind w:firstLine="482"/>
        <w:jc w:val="center"/>
        <w:rPr>
          <w:rFonts w:ascii="宋体" w:hAnsi="宋体" w:cs="宋体"/>
          <w:b/>
          <w:sz w:val="24"/>
          <w:highlight w:val="yellow"/>
        </w:rPr>
      </w:pPr>
    </w:p>
    <w:p w14:paraId="2CC1E0EA">
      <w:pPr>
        <w:tabs>
          <w:tab w:val="left" w:pos="3507"/>
        </w:tabs>
        <w:ind w:firstLine="1606"/>
        <w:rPr>
          <w:rFonts w:ascii="宋体" w:hAnsi="宋体" w:cs="宋体"/>
          <w:b/>
          <w:sz w:val="80"/>
          <w:szCs w:val="80"/>
        </w:rPr>
      </w:pPr>
      <w:r>
        <w:rPr>
          <w:rFonts w:ascii="宋体" w:hAnsi="宋体" w:cs="宋体"/>
          <w:b/>
          <w:sz w:val="80"/>
          <w:szCs w:val="80"/>
        </w:rPr>
        <w:tab/>
      </w:r>
    </w:p>
    <w:p w14:paraId="616AF5F0">
      <w:pPr>
        <w:pStyle w:val="25"/>
      </w:pPr>
    </w:p>
    <w:p w14:paraId="181DCA03">
      <w:pPr>
        <w:ind w:firstLine="1606"/>
        <w:jc w:val="both"/>
        <w:rPr>
          <w:rFonts w:ascii="宋体" w:hAnsi="宋体" w:cs="宋体"/>
          <w:b/>
          <w:sz w:val="80"/>
          <w:szCs w:val="80"/>
        </w:rPr>
      </w:pPr>
      <w:r>
        <w:rPr>
          <w:rFonts w:hint="eastAsia" w:ascii="宋体" w:hAnsi="宋体" w:cs="宋体"/>
          <w:b/>
          <w:sz w:val="80"/>
          <w:szCs w:val="80"/>
        </w:rPr>
        <w:t>竞争性磋商文件</w:t>
      </w:r>
    </w:p>
    <w:p w14:paraId="2A5AC193">
      <w:pPr>
        <w:spacing w:after="120" w:afterLines="50"/>
        <w:ind w:firstLine="482"/>
        <w:rPr>
          <w:rFonts w:ascii="宋体" w:hAnsi="宋体"/>
          <w:b/>
          <w:color w:val="000000"/>
          <w:sz w:val="24"/>
        </w:rPr>
      </w:pPr>
      <w:r>
        <w:rPr>
          <w:rFonts w:hint="eastAsia" w:ascii="宋体" w:hAnsi="宋体"/>
          <w:b/>
          <w:color w:val="000000"/>
          <w:sz w:val="24"/>
        </w:rPr>
        <w:t xml:space="preserve"> </w:t>
      </w:r>
    </w:p>
    <w:p w14:paraId="76260CA5">
      <w:pPr>
        <w:spacing w:after="120" w:afterLines="50"/>
        <w:ind w:firstLine="482"/>
        <w:jc w:val="center"/>
        <w:rPr>
          <w:rFonts w:ascii="宋体" w:hAnsi="宋体"/>
          <w:b/>
          <w:color w:val="000000"/>
          <w:sz w:val="24"/>
        </w:rPr>
      </w:pPr>
    </w:p>
    <w:p w14:paraId="427CDB9B">
      <w:pPr>
        <w:spacing w:after="120" w:afterLines="50"/>
        <w:ind w:firstLine="562"/>
        <w:jc w:val="center"/>
        <w:rPr>
          <w:rFonts w:ascii="宋体" w:hAnsi="宋体" w:cs="宋体"/>
          <w:b/>
          <w:sz w:val="28"/>
          <w:szCs w:val="28"/>
          <w:highlight w:val="yellow"/>
        </w:rPr>
      </w:pPr>
      <w:r>
        <w:rPr>
          <w:rFonts w:hint="eastAsia" w:ascii="宋体" w:hAnsi="宋体"/>
          <w:b/>
          <w:color w:val="000000" w:themeColor="text1"/>
          <w:sz w:val="28"/>
          <w:szCs w:val="28"/>
          <w14:textFill>
            <w14:solidFill>
              <w14:schemeClr w14:val="tx1"/>
            </w14:solidFill>
          </w14:textFill>
        </w:rPr>
        <w:t>项目编号：陕州竞磋采购-2025-38</w:t>
      </w:r>
      <w:r>
        <w:rPr>
          <w:rFonts w:hint="eastAsia" w:ascii="宋体" w:hAnsi="宋体"/>
          <w:b/>
          <w:color w:val="000000" w:themeColor="text1"/>
          <w:sz w:val="28"/>
          <w:szCs w:val="28"/>
          <w:highlight w:val="none"/>
          <w14:textFill>
            <w14:solidFill>
              <w14:schemeClr w14:val="tx1"/>
            </w14:solidFill>
          </w14:textFill>
        </w:rPr>
        <w:t>、</w:t>
      </w:r>
      <w:r>
        <w:rPr>
          <w:rFonts w:hint="eastAsia" w:ascii="宋体" w:hAnsi="宋体"/>
          <w:b/>
          <w:color w:val="000000" w:themeColor="text1"/>
          <w:sz w:val="28"/>
          <w:szCs w:val="28"/>
          <w:highlight w:val="none"/>
          <w:lang w:val="en-US" w:eastAsia="zh-CN"/>
          <w14:textFill>
            <w14:solidFill>
              <w14:schemeClr w14:val="tx1"/>
            </w14:solidFill>
          </w14:textFill>
        </w:rPr>
        <w:t>SZGZ[2025]063-ZC036</w:t>
      </w:r>
      <w:r>
        <w:rPr>
          <w:rFonts w:hint="eastAsia" w:ascii="宋体" w:hAnsi="宋体"/>
          <w:b/>
          <w:color w:val="000000" w:themeColor="text1"/>
          <w:sz w:val="28"/>
          <w:szCs w:val="28"/>
          <w:highlight w:val="none"/>
          <w14:textFill>
            <w14:solidFill>
              <w14:schemeClr w14:val="tx1"/>
            </w14:solidFill>
          </w14:textFill>
        </w:rPr>
        <w:t xml:space="preserve">； </w:t>
      </w:r>
    </w:p>
    <w:p w14:paraId="4F427C0A">
      <w:pPr>
        <w:spacing w:line="360" w:lineRule="auto"/>
        <w:jc w:val="both"/>
        <w:rPr>
          <w:rFonts w:ascii="宋体" w:hAnsi="宋体" w:cs="宋体"/>
          <w:szCs w:val="22"/>
        </w:rPr>
      </w:pPr>
      <w:r>
        <w:rPr>
          <w:rFonts w:hint="eastAsia" w:ascii="宋体" w:hAnsi="宋体"/>
          <w:sz w:val="44"/>
          <w:szCs w:val="44"/>
        </w:rPr>
        <w:t xml:space="preserve"> </w:t>
      </w:r>
    </w:p>
    <w:p w14:paraId="2EF15F69">
      <w:pPr>
        <w:spacing w:line="360" w:lineRule="auto"/>
        <w:ind w:firstLine="480"/>
        <w:jc w:val="center"/>
        <w:rPr>
          <w:rFonts w:ascii="宋体" w:hAnsi="宋体"/>
          <w:sz w:val="24"/>
        </w:rPr>
      </w:pPr>
    </w:p>
    <w:p w14:paraId="70D82243">
      <w:pPr>
        <w:spacing w:line="360" w:lineRule="auto"/>
        <w:ind w:firstLine="480"/>
        <w:jc w:val="center"/>
        <w:rPr>
          <w:rFonts w:ascii="宋体" w:hAnsi="宋体"/>
          <w:sz w:val="24"/>
        </w:rPr>
      </w:pPr>
      <w:r>
        <w:rPr>
          <w:rFonts w:hint="eastAsia" w:ascii="宋体" w:hAnsi="宋体" w:cs="宋体" w:eastAsiaTheme="minorEastAsia"/>
          <w:lang w:eastAsia="zh-CN"/>
        </w:rPr>
        <w:drawing>
          <wp:inline distT="0" distB="0" distL="114300" distR="114300">
            <wp:extent cx="2345055" cy="2346960"/>
            <wp:effectExtent l="0" t="0" r="0" b="0"/>
            <wp:docPr id="3" name="图片 3" descr="a821ba01afe268593e2f0363f50f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21ba01afe268593e2f0363f50fc18"/>
                    <pic:cNvPicPr>
                      <a:picLocks noChangeAspect="1"/>
                    </pic:cNvPicPr>
                  </pic:nvPicPr>
                  <pic:blipFill>
                    <a:blip r:embed="rId8"/>
                    <a:stretch>
                      <a:fillRect/>
                    </a:stretch>
                  </pic:blipFill>
                  <pic:spPr>
                    <a:xfrm>
                      <a:off x="0" y="0"/>
                      <a:ext cx="2345055" cy="2346960"/>
                    </a:xfrm>
                    <a:prstGeom prst="rect">
                      <a:avLst/>
                    </a:prstGeom>
                  </pic:spPr>
                </pic:pic>
              </a:graphicData>
            </a:graphic>
          </wp:inline>
        </w:drawing>
      </w:r>
    </w:p>
    <w:p w14:paraId="28135CDC">
      <w:pPr>
        <w:spacing w:line="360" w:lineRule="auto"/>
        <w:ind w:firstLine="360"/>
        <w:rPr>
          <w:rFonts w:ascii="宋体" w:hAnsi="宋体"/>
          <w:sz w:val="18"/>
          <w:szCs w:val="18"/>
        </w:rPr>
      </w:pPr>
    </w:p>
    <w:p w14:paraId="0967AC0C">
      <w:pPr>
        <w:spacing w:line="360" w:lineRule="auto"/>
        <w:ind w:firstLine="643"/>
        <w:jc w:val="center"/>
        <w:rPr>
          <w:rFonts w:ascii="宋体" w:hAnsi="宋体" w:cs="黑体"/>
          <w:b/>
          <w:bCs/>
          <w:sz w:val="32"/>
          <w:szCs w:val="32"/>
        </w:rPr>
      </w:pPr>
    </w:p>
    <w:p w14:paraId="5E1F1969">
      <w:pPr>
        <w:spacing w:line="360" w:lineRule="auto"/>
        <w:ind w:firstLine="643"/>
        <w:jc w:val="center"/>
        <w:rPr>
          <w:rFonts w:ascii="宋体" w:hAnsi="宋体" w:cs="黑体"/>
          <w:b/>
          <w:bCs/>
          <w:sz w:val="32"/>
          <w:szCs w:val="32"/>
        </w:rPr>
      </w:pPr>
      <w:r>
        <w:rPr>
          <w:rFonts w:hint="eastAsia" w:ascii="宋体" w:hAnsi="宋体" w:cs="黑体"/>
          <w:b/>
          <w:bCs/>
          <w:sz w:val="32"/>
          <w:szCs w:val="32"/>
        </w:rPr>
        <w:t>采购人：三门峡市陕州区水利局</w:t>
      </w:r>
    </w:p>
    <w:p w14:paraId="7596E388">
      <w:pPr>
        <w:spacing w:line="360" w:lineRule="auto"/>
        <w:ind w:firstLine="643"/>
        <w:jc w:val="center"/>
        <w:rPr>
          <w:rFonts w:ascii="宋体" w:hAnsi="宋体" w:cs="黑体"/>
          <w:b/>
          <w:bCs/>
          <w:sz w:val="32"/>
          <w:szCs w:val="32"/>
        </w:rPr>
      </w:pPr>
      <w:r>
        <w:rPr>
          <w:rFonts w:hint="eastAsia" w:ascii="宋体" w:hAnsi="宋体" w:cs="黑体"/>
          <w:b/>
          <w:bCs/>
          <w:sz w:val="32"/>
          <w:szCs w:val="32"/>
        </w:rPr>
        <w:t>代理机构：河南知信合工程咨询有限公司</w:t>
      </w:r>
    </w:p>
    <w:p w14:paraId="597399FF">
      <w:pPr>
        <w:spacing w:line="360" w:lineRule="auto"/>
        <w:ind w:firstLine="643"/>
        <w:jc w:val="center"/>
        <w:rPr>
          <w:rFonts w:ascii="宋体" w:hAnsi="宋体"/>
          <w:b/>
          <w:kern w:val="44"/>
          <w:sz w:val="44"/>
          <w:szCs w:val="44"/>
          <w:shd w:val="clear" w:color="auto" w:fill="FFFFFF" w:themeFill="background1"/>
        </w:rPr>
      </w:pPr>
      <w:r>
        <w:rPr>
          <w:rFonts w:hint="eastAsia" w:ascii="宋体" w:hAnsi="宋体" w:cs="黑体"/>
          <w:b/>
          <w:bCs/>
          <w:sz w:val="32"/>
          <w:szCs w:val="32"/>
        </w:rPr>
        <w:t>日    期：二〇二</w:t>
      </w:r>
      <w:r>
        <w:rPr>
          <w:rFonts w:hint="eastAsia" w:ascii="宋体" w:hAnsi="宋体" w:cs="黑体"/>
          <w:b/>
          <w:bCs/>
          <w:sz w:val="32"/>
          <w:szCs w:val="32"/>
          <w:lang w:val="en-US" w:eastAsia="zh-CN"/>
        </w:rPr>
        <w:t>五</w:t>
      </w:r>
      <w:r>
        <w:rPr>
          <w:rFonts w:hint="eastAsia" w:ascii="宋体" w:hAnsi="宋体" w:cs="黑体"/>
          <w:b/>
          <w:bCs/>
          <w:sz w:val="32"/>
          <w:szCs w:val="32"/>
        </w:rPr>
        <w:t>年</w:t>
      </w:r>
      <w:r>
        <w:rPr>
          <w:rFonts w:hint="eastAsia" w:ascii="宋体" w:hAnsi="宋体" w:cs="黑体"/>
          <w:b/>
          <w:bCs/>
          <w:sz w:val="32"/>
          <w:szCs w:val="32"/>
          <w:lang w:val="en-US" w:eastAsia="zh-CN"/>
        </w:rPr>
        <w:t>四</w:t>
      </w:r>
      <w:r>
        <w:rPr>
          <w:rFonts w:hint="eastAsia" w:ascii="宋体" w:hAnsi="宋体" w:cs="黑体"/>
          <w:b/>
          <w:bCs/>
          <w:sz w:val="32"/>
          <w:szCs w:val="32"/>
        </w:rPr>
        <w:t>月</w:t>
      </w:r>
    </w:p>
    <w:p w14:paraId="6C2C7D21">
      <w:pPr>
        <w:spacing w:line="360" w:lineRule="auto"/>
        <w:ind w:firstLine="883"/>
        <w:jc w:val="center"/>
        <w:rPr>
          <w:rFonts w:ascii="宋体" w:hAnsi="宋体"/>
          <w:b/>
          <w:kern w:val="44"/>
          <w:sz w:val="44"/>
          <w:szCs w:val="44"/>
          <w:shd w:val="clear" w:color="auto" w:fill="FFFFFF" w:themeFill="background1"/>
        </w:rPr>
      </w:pPr>
    </w:p>
    <w:p w14:paraId="5855CAA8">
      <w:pPr>
        <w:spacing w:line="360" w:lineRule="auto"/>
        <w:ind w:firstLine="883"/>
        <w:jc w:val="center"/>
        <w:rPr>
          <w:rFonts w:ascii="宋体" w:hAnsi="宋体"/>
          <w:b/>
          <w:kern w:val="44"/>
          <w:sz w:val="44"/>
          <w:szCs w:val="44"/>
          <w:shd w:val="clear" w:color="auto" w:fill="FFFFFF" w:themeFill="background1"/>
        </w:rPr>
      </w:pPr>
    </w:p>
    <w:p w14:paraId="5CECB1B6">
      <w:pPr>
        <w:spacing w:line="360" w:lineRule="auto"/>
        <w:ind w:firstLine="883"/>
        <w:jc w:val="center"/>
        <w:rPr>
          <w:rFonts w:ascii="宋体"/>
          <w:b/>
          <w:kern w:val="44"/>
          <w:sz w:val="44"/>
          <w:szCs w:val="44"/>
          <w:shd w:val="clear" w:color="auto" w:fill="FFFFFF" w:themeFill="background1"/>
        </w:rPr>
      </w:pPr>
      <w:r>
        <w:rPr>
          <w:rFonts w:hint="eastAsia" w:ascii="宋体" w:hAnsi="宋体"/>
          <w:b/>
          <w:kern w:val="44"/>
          <w:sz w:val="44"/>
          <w:szCs w:val="44"/>
          <w:shd w:val="clear" w:color="auto" w:fill="FFFFFF" w:themeFill="background1"/>
        </w:rPr>
        <w:t>目录</w:t>
      </w:r>
    </w:p>
    <w:p w14:paraId="3154DF69">
      <w:pPr>
        <w:spacing w:line="480" w:lineRule="auto"/>
        <w:ind w:firstLine="562"/>
        <w:jc w:val="center"/>
        <w:rPr>
          <w:rFonts w:ascii="宋体" w:hAnsi="宋体" w:cs="宋体"/>
          <w:b/>
          <w:sz w:val="28"/>
          <w:szCs w:val="28"/>
          <w:shd w:val="clear" w:color="auto" w:fill="FFFFFF" w:themeFill="background1"/>
        </w:rPr>
      </w:pPr>
    </w:p>
    <w:p w14:paraId="7E8E8AA3">
      <w:pPr>
        <w:pStyle w:val="8"/>
        <w:tabs>
          <w:tab w:val="right" w:leader="dot" w:pos="9204"/>
        </w:tabs>
        <w:spacing w:line="360" w:lineRule="auto"/>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shd w:val="clear" w:color="auto" w:fill="FFFFFF" w:themeFill="background1"/>
        </w:rPr>
        <w:fldChar w:fldCharType="begin"/>
      </w:r>
      <w:r>
        <w:rPr>
          <w:rFonts w:hint="eastAsia" w:cs="宋体" w:asciiTheme="minorEastAsia" w:hAnsiTheme="minorEastAsia" w:eastAsiaTheme="minorEastAsia"/>
          <w:sz w:val="28"/>
          <w:szCs w:val="28"/>
          <w:shd w:val="clear" w:color="auto" w:fill="FFFFFF" w:themeFill="background1"/>
        </w:rPr>
        <w:instrText xml:space="preserve">TOC \o "1-2" \h \u </w:instrText>
      </w:r>
      <w:r>
        <w:rPr>
          <w:rFonts w:hint="eastAsia" w:cs="宋体" w:asciiTheme="minorEastAsia" w:hAnsiTheme="minorEastAsia" w:eastAsiaTheme="minorEastAsia"/>
          <w:sz w:val="28"/>
          <w:szCs w:val="28"/>
          <w:shd w:val="clear" w:color="auto" w:fill="FFFFFF" w:themeFill="background1"/>
        </w:rPr>
        <w:fldChar w:fldCharType="separate"/>
      </w:r>
      <w:r>
        <w:fldChar w:fldCharType="begin"/>
      </w:r>
      <w:r>
        <w:instrText xml:space="preserve"> HYPERLINK \l "_Toc121835972" </w:instrText>
      </w:r>
      <w:r>
        <w:fldChar w:fldCharType="separate"/>
      </w:r>
      <w:r>
        <w:rPr>
          <w:rStyle w:val="20"/>
          <w:rFonts w:hint="eastAsia" w:cs="宋体" w:asciiTheme="minorEastAsia" w:hAnsiTheme="minorEastAsia" w:eastAsiaTheme="minorEastAsia"/>
          <w:sz w:val="28"/>
          <w:szCs w:val="28"/>
          <w:shd w:val="clear" w:color="auto" w:fill="FFFFFF" w:themeFill="background1"/>
        </w:rPr>
        <w:t>第一章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竞争性磋商公告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809659E">
      <w:pPr>
        <w:pStyle w:val="8"/>
        <w:tabs>
          <w:tab w:val="right" w:leader="dot" w:pos="9204"/>
        </w:tabs>
        <w:spacing w:line="360" w:lineRule="auto"/>
        <w:rPr>
          <w:rFonts w:asciiTheme="minorEastAsia" w:hAnsiTheme="minorEastAsia" w:eastAsiaTheme="minorEastAsia" w:cstheme="minorBidi"/>
          <w:sz w:val="28"/>
          <w:szCs w:val="28"/>
        </w:rPr>
      </w:pPr>
      <w:r>
        <w:fldChar w:fldCharType="begin"/>
      </w:r>
      <w:r>
        <w:instrText xml:space="preserve"> HYPERLINK \l "_Toc121835973" </w:instrText>
      </w:r>
      <w:r>
        <w:fldChar w:fldCharType="separate"/>
      </w:r>
      <w:r>
        <w:rPr>
          <w:rStyle w:val="20"/>
          <w:rFonts w:hint="eastAsia" w:cs="宋体" w:asciiTheme="minorEastAsia" w:hAnsiTheme="minorEastAsia" w:eastAsiaTheme="minorEastAsia"/>
          <w:sz w:val="28"/>
          <w:szCs w:val="28"/>
          <w:shd w:val="clear" w:color="auto" w:fill="FFFFFF" w:themeFill="background1"/>
        </w:rPr>
        <w:t>第二章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磋商须知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C055B73">
      <w:pPr>
        <w:pStyle w:val="8"/>
        <w:tabs>
          <w:tab w:val="right" w:leader="dot" w:pos="9204"/>
        </w:tabs>
        <w:spacing w:line="360" w:lineRule="auto"/>
        <w:rPr>
          <w:rFonts w:asciiTheme="minorEastAsia" w:hAnsiTheme="minorEastAsia" w:eastAsiaTheme="minorEastAsia" w:cstheme="minorBidi"/>
          <w:sz w:val="28"/>
          <w:szCs w:val="28"/>
        </w:rPr>
      </w:pPr>
      <w:r>
        <w:fldChar w:fldCharType="begin"/>
      </w:r>
      <w:r>
        <w:instrText xml:space="preserve"> HYPERLINK \l "_Toc121835974" </w:instrText>
      </w:r>
      <w:r>
        <w:fldChar w:fldCharType="separate"/>
      </w:r>
      <w:r>
        <w:rPr>
          <w:rStyle w:val="20"/>
          <w:rFonts w:hint="eastAsia" w:cs="宋体" w:asciiTheme="minorEastAsia" w:hAnsiTheme="minorEastAsia" w:eastAsiaTheme="minorEastAsia"/>
          <w:sz w:val="28"/>
          <w:szCs w:val="28"/>
          <w:shd w:val="clear" w:color="auto" w:fill="FFFFFF" w:themeFill="background1"/>
        </w:rPr>
        <w:t>第三章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技术要求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BC8914A">
      <w:pPr>
        <w:pStyle w:val="8"/>
        <w:tabs>
          <w:tab w:val="right" w:leader="dot" w:pos="9204"/>
        </w:tabs>
        <w:spacing w:line="360" w:lineRule="auto"/>
        <w:rPr>
          <w:rFonts w:asciiTheme="minorEastAsia" w:hAnsiTheme="minorEastAsia" w:eastAsiaTheme="minorEastAsia" w:cstheme="minorBidi"/>
          <w:sz w:val="28"/>
          <w:szCs w:val="28"/>
        </w:rPr>
      </w:pPr>
      <w:r>
        <w:fldChar w:fldCharType="begin"/>
      </w:r>
      <w:r>
        <w:instrText xml:space="preserve"> HYPERLINK \l "_Toc121835976" </w:instrText>
      </w:r>
      <w:r>
        <w:fldChar w:fldCharType="separate"/>
      </w:r>
      <w:r>
        <w:rPr>
          <w:rStyle w:val="20"/>
          <w:rFonts w:hint="eastAsia" w:cs="宋体" w:asciiTheme="minorEastAsia" w:hAnsiTheme="minorEastAsia" w:eastAsiaTheme="minorEastAsia"/>
          <w:sz w:val="28"/>
          <w:szCs w:val="28"/>
          <w:shd w:val="clear" w:color="auto" w:fill="FFFFFF" w:themeFill="background1"/>
        </w:rPr>
        <w:t>第四章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评审办法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04B2646">
      <w:pPr>
        <w:pStyle w:val="8"/>
        <w:tabs>
          <w:tab w:val="right" w:leader="dot" w:pos="9204"/>
        </w:tabs>
        <w:spacing w:line="360" w:lineRule="auto"/>
        <w:rPr>
          <w:rFonts w:asciiTheme="minorEastAsia" w:hAnsiTheme="minorEastAsia" w:eastAsiaTheme="minorEastAsia" w:cstheme="minorBidi"/>
          <w:sz w:val="28"/>
          <w:szCs w:val="28"/>
        </w:rPr>
      </w:pPr>
      <w:r>
        <w:fldChar w:fldCharType="begin"/>
      </w:r>
      <w:r>
        <w:instrText xml:space="preserve"> HYPERLINK \l "_Toc121835978" </w:instrText>
      </w:r>
      <w:r>
        <w:fldChar w:fldCharType="separate"/>
      </w:r>
      <w:r>
        <w:rPr>
          <w:rStyle w:val="20"/>
          <w:rFonts w:hint="eastAsia" w:cs="宋体" w:asciiTheme="minorEastAsia" w:hAnsiTheme="minorEastAsia" w:eastAsiaTheme="minorEastAsia"/>
          <w:sz w:val="28"/>
          <w:szCs w:val="28"/>
          <w:shd w:val="clear" w:color="auto" w:fill="FFFFFF" w:themeFill="background1"/>
        </w:rPr>
        <w:t>第五章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合同文本格式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F9DB72E">
      <w:pPr>
        <w:pStyle w:val="8"/>
        <w:tabs>
          <w:tab w:val="right" w:leader="dot" w:pos="9204"/>
        </w:tabs>
        <w:spacing w:line="360" w:lineRule="auto"/>
        <w:rPr>
          <w:rFonts w:asciiTheme="minorEastAsia" w:hAnsiTheme="minorEastAsia" w:eastAsiaTheme="minorEastAsia" w:cstheme="minorBidi"/>
          <w:sz w:val="28"/>
          <w:szCs w:val="28"/>
        </w:rPr>
      </w:pPr>
      <w:r>
        <w:fldChar w:fldCharType="begin"/>
      </w:r>
      <w:r>
        <w:instrText xml:space="preserve"> HYPERLINK \l "_Toc121835980" </w:instrText>
      </w:r>
      <w:r>
        <w:fldChar w:fldCharType="separate"/>
      </w:r>
      <w:r>
        <w:rPr>
          <w:rStyle w:val="20"/>
          <w:rFonts w:hint="eastAsia" w:cs="宋体" w:asciiTheme="minorEastAsia" w:hAnsiTheme="minorEastAsia" w:eastAsiaTheme="minorEastAsia"/>
          <w:sz w:val="28"/>
          <w:szCs w:val="28"/>
          <w:shd w:val="clear" w:color="auto" w:fill="FFFFFF" w:themeFill="background1"/>
        </w:rPr>
        <w:t>第六章</w:t>
      </w:r>
      <w:r>
        <w:rPr>
          <w:rStyle w:val="20"/>
          <w:rFonts w:cs="宋体" w:asciiTheme="minorEastAsia" w:hAnsiTheme="minorEastAsia" w:eastAsiaTheme="minorEastAsia"/>
          <w:sz w:val="28"/>
          <w:szCs w:val="28"/>
          <w:shd w:val="clear" w:color="auto" w:fill="FFFFFF" w:themeFill="background1"/>
        </w:rPr>
        <w:t xml:space="preserve">  </w:t>
      </w:r>
      <w:r>
        <w:rPr>
          <w:rStyle w:val="20"/>
          <w:rFonts w:hint="eastAsia" w:cs="宋体" w:asciiTheme="minorEastAsia" w:hAnsiTheme="minorEastAsia" w:eastAsiaTheme="minorEastAsia"/>
          <w:sz w:val="28"/>
          <w:szCs w:val="28"/>
          <w:shd w:val="clear" w:color="auto" w:fill="FFFFFF" w:themeFill="background1"/>
        </w:rPr>
        <w:t>响应性文件格式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_Toc121835980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B3533F9">
      <w:pPr>
        <w:pStyle w:val="9"/>
        <w:tabs>
          <w:tab w:val="right" w:leader="dot" w:pos="9204"/>
        </w:tabs>
        <w:spacing w:line="360" w:lineRule="auto"/>
        <w:ind w:firstLine="560" w:firstLineChars="200"/>
        <w:rPr>
          <w:rFonts w:asciiTheme="minorEastAsia" w:hAnsiTheme="minorEastAsia" w:eastAsiaTheme="minorEastAsia" w:cstheme="minorBidi"/>
          <w:sz w:val="28"/>
          <w:szCs w:val="28"/>
        </w:rPr>
      </w:pPr>
    </w:p>
    <w:p w14:paraId="4618EDA1">
      <w:pPr>
        <w:spacing w:line="480" w:lineRule="auto"/>
        <w:ind w:firstLine="560"/>
        <w:rPr>
          <w:rFonts w:cs="宋体" w:asciiTheme="minorEastAsia" w:hAnsiTheme="minorEastAsia" w:eastAsiaTheme="minorEastAsia"/>
          <w:sz w:val="28"/>
          <w:szCs w:val="28"/>
          <w:shd w:val="clear" w:color="auto" w:fill="FFFFFF" w:themeFill="background1"/>
        </w:rPr>
      </w:pPr>
      <w:r>
        <w:rPr>
          <w:rFonts w:hint="eastAsia" w:cs="宋体" w:asciiTheme="minorEastAsia" w:hAnsiTheme="minorEastAsia" w:eastAsiaTheme="minorEastAsia"/>
          <w:sz w:val="28"/>
          <w:szCs w:val="28"/>
          <w:shd w:val="clear" w:color="auto" w:fill="FFFFFF" w:themeFill="background1"/>
        </w:rPr>
        <w:fldChar w:fldCharType="end"/>
      </w:r>
    </w:p>
    <w:p w14:paraId="3D2D63F4">
      <w:pPr>
        <w:spacing w:line="480" w:lineRule="auto"/>
        <w:ind w:firstLine="560"/>
        <w:rPr>
          <w:rFonts w:cs="宋体" w:asciiTheme="minorEastAsia" w:hAnsiTheme="minorEastAsia" w:eastAsiaTheme="minorEastAsia"/>
          <w:sz w:val="28"/>
          <w:szCs w:val="28"/>
          <w:shd w:val="clear" w:color="auto" w:fill="FFFFFF" w:themeFill="background1"/>
        </w:rPr>
      </w:pPr>
    </w:p>
    <w:p w14:paraId="26B58FF7">
      <w:pPr>
        <w:spacing w:line="480" w:lineRule="auto"/>
        <w:ind w:firstLine="560"/>
        <w:rPr>
          <w:rFonts w:cs="宋体" w:asciiTheme="minorEastAsia" w:hAnsiTheme="minorEastAsia" w:eastAsiaTheme="minorEastAsia"/>
          <w:sz w:val="28"/>
          <w:szCs w:val="28"/>
          <w:shd w:val="clear" w:color="auto" w:fill="FFFFFF" w:themeFill="background1"/>
        </w:rPr>
      </w:pPr>
    </w:p>
    <w:p w14:paraId="4105B3A4">
      <w:pPr>
        <w:spacing w:line="480" w:lineRule="auto"/>
        <w:ind w:firstLine="560"/>
        <w:rPr>
          <w:rFonts w:cs="宋体" w:asciiTheme="minorEastAsia" w:hAnsiTheme="minorEastAsia" w:eastAsiaTheme="minorEastAsia"/>
          <w:sz w:val="28"/>
          <w:szCs w:val="28"/>
          <w:shd w:val="clear" w:color="auto" w:fill="FFFFFF" w:themeFill="background1"/>
        </w:rPr>
      </w:pPr>
    </w:p>
    <w:p w14:paraId="3787373F">
      <w:pPr>
        <w:spacing w:line="480" w:lineRule="auto"/>
        <w:ind w:firstLine="560"/>
        <w:rPr>
          <w:rFonts w:cs="宋体" w:asciiTheme="minorEastAsia" w:hAnsiTheme="minorEastAsia" w:eastAsiaTheme="minorEastAsia"/>
          <w:sz w:val="28"/>
          <w:szCs w:val="28"/>
          <w:shd w:val="clear" w:color="auto" w:fill="FFFFFF" w:themeFill="background1"/>
        </w:rPr>
      </w:pPr>
    </w:p>
    <w:p w14:paraId="34DCC6A0">
      <w:pPr>
        <w:pStyle w:val="4"/>
        <w:ind w:firstLine="723"/>
        <w:jc w:val="center"/>
        <w:rPr>
          <w:rFonts w:ascii="黑体" w:hAnsi="黑体" w:eastAsia="黑体" w:cs="宋体"/>
          <w:sz w:val="36"/>
          <w:szCs w:val="36"/>
          <w:shd w:val="clear" w:color="auto" w:fill="FFFFFF" w:themeFill="background1"/>
        </w:rPr>
      </w:pPr>
      <w:bookmarkStart w:id="0" w:name="_Toc121835972"/>
    </w:p>
    <w:p w14:paraId="69B96BBA">
      <w:pPr>
        <w:pStyle w:val="4"/>
        <w:ind w:firstLine="723"/>
        <w:jc w:val="center"/>
        <w:rPr>
          <w:rFonts w:ascii="黑体" w:hAnsi="黑体" w:eastAsia="黑体" w:cs="宋体"/>
          <w:sz w:val="36"/>
          <w:szCs w:val="36"/>
          <w:shd w:val="clear" w:color="auto" w:fill="FFFFFF" w:themeFill="background1"/>
        </w:rPr>
      </w:pPr>
    </w:p>
    <w:p w14:paraId="3EC95B4C">
      <w:pPr>
        <w:pStyle w:val="4"/>
        <w:ind w:firstLine="723"/>
        <w:jc w:val="center"/>
        <w:rPr>
          <w:rFonts w:ascii="黑体" w:hAnsi="黑体" w:eastAsia="黑体" w:cs="宋体"/>
          <w:sz w:val="36"/>
          <w:szCs w:val="36"/>
          <w:shd w:val="clear" w:color="auto" w:fill="FFFFFF" w:themeFill="background1"/>
        </w:rPr>
      </w:pPr>
    </w:p>
    <w:p w14:paraId="7E248059">
      <w:pPr>
        <w:pStyle w:val="4"/>
        <w:ind w:firstLine="723"/>
        <w:jc w:val="center"/>
        <w:rPr>
          <w:rFonts w:ascii="黑体" w:hAnsi="黑体" w:eastAsia="黑体" w:cs="宋体"/>
          <w:sz w:val="36"/>
          <w:szCs w:val="36"/>
          <w:shd w:val="clear" w:color="auto" w:fill="FFFFFF" w:themeFill="background1"/>
        </w:rPr>
      </w:pPr>
    </w:p>
    <w:p w14:paraId="2F90CC56">
      <w:pPr>
        <w:pStyle w:val="4"/>
        <w:ind w:firstLine="723"/>
        <w:jc w:val="center"/>
        <w:rPr>
          <w:rFonts w:ascii="黑体" w:hAnsi="黑体" w:eastAsia="黑体" w:cs="宋体"/>
          <w:sz w:val="36"/>
          <w:szCs w:val="36"/>
          <w:shd w:val="clear" w:color="auto" w:fill="FFFFFF" w:themeFill="background1"/>
        </w:rPr>
      </w:pPr>
    </w:p>
    <w:p w14:paraId="58992EFB">
      <w:pPr>
        <w:pStyle w:val="4"/>
        <w:ind w:firstLine="723"/>
        <w:jc w:val="center"/>
        <w:rPr>
          <w:rFonts w:ascii="黑体" w:hAnsi="黑体" w:eastAsia="黑体" w:cs="宋体"/>
          <w:sz w:val="36"/>
          <w:szCs w:val="36"/>
          <w:shd w:val="clear" w:color="auto" w:fill="FFFFFF" w:themeFill="background1"/>
        </w:rPr>
      </w:pPr>
    </w:p>
    <w:p w14:paraId="4BC866CE">
      <w:pPr>
        <w:pStyle w:val="4"/>
        <w:ind w:firstLine="723"/>
        <w:jc w:val="center"/>
        <w:rPr>
          <w:rFonts w:ascii="黑体" w:hAnsi="黑体" w:eastAsia="黑体" w:cs="宋体"/>
          <w:sz w:val="36"/>
          <w:szCs w:val="36"/>
          <w:shd w:val="clear" w:color="auto" w:fill="FFFFFF" w:themeFill="background1"/>
        </w:rPr>
      </w:pPr>
    </w:p>
    <w:p w14:paraId="15DDD3B6">
      <w:pPr>
        <w:pStyle w:val="4"/>
        <w:ind w:firstLine="723"/>
        <w:jc w:val="center"/>
        <w:rPr>
          <w:rFonts w:ascii="黑体" w:hAnsi="黑体" w:eastAsia="黑体" w:cs="宋体"/>
          <w:sz w:val="36"/>
          <w:szCs w:val="36"/>
          <w:shd w:val="clear" w:color="auto" w:fill="FFFFFF" w:themeFill="background1"/>
        </w:rPr>
      </w:pPr>
    </w:p>
    <w:p w14:paraId="016BBA50">
      <w:pPr>
        <w:pStyle w:val="4"/>
        <w:ind w:firstLine="723"/>
        <w:jc w:val="center"/>
        <w:rPr>
          <w:rFonts w:ascii="黑体" w:hAnsi="黑体" w:eastAsia="黑体" w:cs="宋体"/>
          <w:sz w:val="36"/>
          <w:szCs w:val="36"/>
          <w:shd w:val="clear" w:color="auto" w:fill="FFFFFF" w:themeFill="background1"/>
        </w:rPr>
      </w:pPr>
    </w:p>
    <w:p w14:paraId="4D493194">
      <w:pPr>
        <w:pStyle w:val="4"/>
        <w:ind w:firstLine="723"/>
        <w:jc w:val="center"/>
        <w:rPr>
          <w:rFonts w:ascii="黑体" w:hAnsi="黑体" w:eastAsia="黑体" w:cs="宋体"/>
          <w:sz w:val="36"/>
          <w:szCs w:val="36"/>
          <w:shd w:val="clear" w:color="auto" w:fill="FFFFFF" w:themeFill="background1"/>
        </w:rPr>
      </w:pPr>
    </w:p>
    <w:p w14:paraId="4C6305D5">
      <w:pPr>
        <w:pStyle w:val="4"/>
        <w:ind w:firstLine="72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第一章  竞争性磋商公告</w:t>
      </w:r>
      <w:bookmarkEnd w:id="0"/>
    </w:p>
    <w:p w14:paraId="31653E60">
      <w:pPr>
        <w:widowControl/>
        <w:spacing w:line="360" w:lineRule="auto"/>
        <w:ind w:firstLine="480" w:firstLineChars="200"/>
        <w:rPr>
          <w:rFonts w:asciiTheme="minorEastAsia" w:hAnsiTheme="minorEastAsia" w:eastAsiaTheme="minorEastAsia"/>
          <w:sz w:val="24"/>
          <w:shd w:val="clear" w:color="auto" w:fill="FFFFFF" w:themeFill="background1"/>
        </w:rPr>
      </w:pPr>
    </w:p>
    <w:p w14:paraId="045263C7">
      <w:pPr>
        <w:widowControl/>
        <w:spacing w:line="360" w:lineRule="auto"/>
        <w:ind w:firstLine="480" w:firstLineChars="200"/>
        <w:rPr>
          <w:rFonts w:ascii="宋体" w:hAnsi="宋体"/>
          <w:sz w:val="24"/>
          <w:highlight w:val="none"/>
          <w:shd w:val="clear" w:color="auto" w:fill="FFFFFF"/>
        </w:rPr>
      </w:pPr>
      <w:r>
        <w:rPr>
          <w:rFonts w:hint="eastAsia" w:ascii="宋体" w:hAnsi="宋体"/>
          <w:sz w:val="24"/>
          <w:shd w:val="clear" w:color="auto" w:fill="FFFFFF"/>
          <w:lang w:eastAsia="zh-CN"/>
        </w:rPr>
        <w:t>三门峡市陕州区水利局2025年陕州区农村饮水安全巩固提升工程项目设计</w:t>
      </w:r>
      <w:r>
        <w:rPr>
          <w:rFonts w:hint="eastAsia" w:ascii="宋体" w:hAnsi="宋体"/>
          <w:sz w:val="24"/>
          <w:shd w:val="clear" w:color="auto" w:fill="FFFFFF"/>
        </w:rPr>
        <w:t>的潜在</w:t>
      </w:r>
      <w:r>
        <w:rPr>
          <w:rFonts w:hint="eastAsia" w:ascii="宋体" w:hAnsi="宋体"/>
          <w:sz w:val="24"/>
          <w:highlight w:val="none"/>
          <w:shd w:val="clear" w:color="auto" w:fill="FFFFFF"/>
          <w:lang w:val="en-US" w:eastAsia="zh-CN"/>
        </w:rPr>
        <w:t>供应商</w:t>
      </w:r>
      <w:r>
        <w:rPr>
          <w:rFonts w:hint="eastAsia" w:ascii="宋体" w:hAnsi="宋体"/>
          <w:sz w:val="24"/>
          <w:shd w:val="clear" w:color="auto" w:fill="FFFFFF"/>
        </w:rPr>
        <w:t>应在三门峡市公共资源交易中心平台获取</w:t>
      </w:r>
      <w:r>
        <w:rPr>
          <w:rFonts w:hint="eastAsia" w:ascii="宋体" w:hAnsi="宋体"/>
          <w:sz w:val="24"/>
          <w:shd w:val="clear" w:color="auto" w:fill="FFFFFF"/>
          <w:lang w:val="en-US" w:eastAsia="zh-CN"/>
        </w:rPr>
        <w:t>采购</w:t>
      </w:r>
      <w:r>
        <w:rPr>
          <w:rFonts w:hint="eastAsia" w:ascii="宋体" w:hAnsi="宋体"/>
          <w:sz w:val="24"/>
          <w:shd w:val="clear" w:color="auto" w:fill="FFFFFF"/>
        </w:rPr>
        <w:t>文件，</w:t>
      </w:r>
      <w:r>
        <w:rPr>
          <w:rFonts w:hint="eastAsia" w:ascii="宋体" w:hAnsi="宋体"/>
          <w:sz w:val="24"/>
          <w:highlight w:val="none"/>
          <w:shd w:val="clear" w:color="auto" w:fill="FFFFFF"/>
        </w:rPr>
        <w:t>并于</w:t>
      </w:r>
      <w:r>
        <w:rPr>
          <w:rFonts w:hint="eastAsia" w:ascii="宋体" w:hAnsi="宋体"/>
          <w:sz w:val="24"/>
          <w:highlight w:val="none"/>
          <w:shd w:val="clear" w:color="auto" w:fill="FFFFFF"/>
          <w:lang w:val="en-US" w:eastAsia="zh-CN"/>
        </w:rPr>
        <w:t xml:space="preserve"> 2025 </w:t>
      </w:r>
      <w:r>
        <w:rPr>
          <w:rFonts w:hint="eastAsia" w:ascii="宋体" w:hAnsi="宋体"/>
          <w:sz w:val="24"/>
          <w:highlight w:val="none"/>
          <w:shd w:val="clear" w:color="auto" w:fill="FFFFFF"/>
        </w:rPr>
        <w:t>年5月1</w:t>
      </w:r>
      <w:r>
        <w:rPr>
          <w:rFonts w:hint="eastAsia" w:ascii="宋体" w:hAnsi="宋体"/>
          <w:sz w:val="24"/>
          <w:highlight w:val="none"/>
          <w:shd w:val="clear" w:color="auto" w:fill="FFFFFF"/>
          <w:lang w:eastAsia="zh-CN"/>
        </w:rPr>
        <w:t>6</w:t>
      </w:r>
      <w:r>
        <w:rPr>
          <w:rFonts w:hint="eastAsia" w:ascii="宋体" w:hAnsi="宋体"/>
          <w:sz w:val="24"/>
          <w:highlight w:val="none"/>
          <w:shd w:val="clear" w:color="auto" w:fill="FFFFFF"/>
        </w:rPr>
        <w:t>日8时30分（北京时间）前递交响应文件</w:t>
      </w:r>
    </w:p>
    <w:p w14:paraId="41A8188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一、项目基本情况：</w:t>
      </w:r>
    </w:p>
    <w:p w14:paraId="6981BE59">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1、采购项目编号：陕州竞磋采购-2025</w:t>
      </w:r>
      <w:r>
        <w:rPr>
          <w:rFonts w:hint="eastAsia" w:ascii="宋体" w:hAnsi="宋体"/>
          <w:sz w:val="24"/>
          <w:highlight w:val="none"/>
          <w:shd w:val="clear" w:color="auto" w:fill="FFFFFF"/>
        </w:rPr>
        <w:t>-38、</w:t>
      </w:r>
      <w:r>
        <w:rPr>
          <w:rFonts w:hint="eastAsia" w:ascii="宋体" w:hAnsi="宋体"/>
          <w:sz w:val="24"/>
          <w:highlight w:val="none"/>
          <w:shd w:val="clear" w:color="auto" w:fill="FFFFFF"/>
          <w:lang w:val="en-US" w:eastAsia="zh-CN"/>
        </w:rPr>
        <w:t>SZGZ[2025]063-ZC036</w:t>
      </w:r>
      <w:r>
        <w:rPr>
          <w:rFonts w:hint="eastAsia" w:ascii="宋体" w:hAnsi="宋体"/>
          <w:sz w:val="24"/>
          <w:highlight w:val="none"/>
          <w:shd w:val="clear" w:color="auto" w:fill="FFFFFF"/>
        </w:rPr>
        <w:t>；</w:t>
      </w:r>
    </w:p>
    <w:p w14:paraId="34DCBF84">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2、采购项目名称：</w:t>
      </w:r>
      <w:r>
        <w:rPr>
          <w:rFonts w:hint="eastAsia" w:ascii="宋体" w:hAnsi="宋体"/>
          <w:sz w:val="24"/>
          <w:shd w:val="clear" w:color="auto" w:fill="FFFFFF"/>
          <w:lang w:eastAsia="zh-CN"/>
        </w:rPr>
        <w:t>三门峡市陕州区水利局2025年陕州区农村饮水安全巩固提升工程项目设计</w:t>
      </w:r>
      <w:r>
        <w:rPr>
          <w:rFonts w:hint="eastAsia" w:ascii="宋体" w:hAnsi="宋体"/>
          <w:sz w:val="24"/>
          <w:shd w:val="clear" w:color="auto" w:fill="FFFFFF"/>
        </w:rPr>
        <w:t>；</w:t>
      </w:r>
    </w:p>
    <w:p w14:paraId="2E33B92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3、采购方式：竞争性磋商</w:t>
      </w:r>
    </w:p>
    <w:p w14:paraId="35151820">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4、预算金额：</w:t>
      </w:r>
      <w:r>
        <w:rPr>
          <w:rFonts w:hint="eastAsia" w:ascii="宋体" w:hAnsi="宋体"/>
          <w:sz w:val="24"/>
          <w:shd w:val="clear" w:color="auto" w:fill="FFFFFF"/>
          <w:lang w:val="en-US" w:eastAsia="zh-CN"/>
        </w:rPr>
        <w:t>495000元</w:t>
      </w:r>
      <w:r>
        <w:rPr>
          <w:rFonts w:hint="eastAsia" w:ascii="宋体" w:hAnsi="宋体"/>
          <w:sz w:val="24"/>
          <w:shd w:val="clear" w:color="auto" w:fill="FFFFFF"/>
        </w:rPr>
        <w:t>；</w:t>
      </w:r>
    </w:p>
    <w:p w14:paraId="4B43182F">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5、采购需求（包括但不限于标的的名称、数量、简要技术需求或服务要求等）</w:t>
      </w:r>
    </w:p>
    <w:p w14:paraId="54C806E9">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5.1服务范围：</w:t>
      </w:r>
      <w:r>
        <w:rPr>
          <w:rFonts w:hint="eastAsia" w:ascii="宋体" w:hAnsi="宋体"/>
          <w:sz w:val="24"/>
          <w:shd w:val="clear" w:color="auto" w:fill="FFFFFF"/>
          <w:lang w:eastAsia="zh-CN"/>
        </w:rPr>
        <w:t>三门峡市陕州区水利局2025年陕州区农村饮水安全巩固提升工程项目设计</w:t>
      </w:r>
      <w:r>
        <w:rPr>
          <w:rFonts w:hint="eastAsia" w:ascii="宋体" w:hAnsi="宋体"/>
          <w:sz w:val="24"/>
          <w:shd w:val="clear" w:color="auto" w:fill="FFFFFF"/>
        </w:rPr>
        <w:t>，建设内容主要是</w:t>
      </w:r>
      <w:r>
        <w:rPr>
          <w:rFonts w:hint="eastAsia" w:ascii="宋体" w:hAnsi="宋体"/>
          <w:sz w:val="24"/>
          <w:shd w:val="clear" w:color="auto" w:fill="FFFFFF"/>
          <w:lang w:val="en-US" w:eastAsia="zh-CN"/>
        </w:rPr>
        <w:t>通</w:t>
      </w:r>
      <w:r>
        <w:rPr>
          <w:rFonts w:hint="eastAsia" w:ascii="宋体" w:hAnsi="宋体"/>
          <w:sz w:val="24"/>
          <w:shd w:val="clear" w:color="auto" w:fill="FFFFFF"/>
          <w:lang w:eastAsia="zh-CN"/>
        </w:rPr>
        <w:t>过新建机井(大口井)、铺设提</w:t>
      </w:r>
      <w:r>
        <w:rPr>
          <w:rFonts w:hint="eastAsia" w:ascii="宋体" w:hAnsi="宋体"/>
          <w:sz w:val="24"/>
          <w:shd w:val="clear" w:color="auto" w:fill="FFFFFF"/>
          <w:lang w:val="en-US" w:eastAsia="zh-CN"/>
        </w:rPr>
        <w:t>输</w:t>
      </w:r>
      <w:r>
        <w:rPr>
          <w:rFonts w:hint="eastAsia" w:ascii="宋体" w:hAnsi="宋体"/>
          <w:sz w:val="24"/>
          <w:shd w:val="clear" w:color="auto" w:fill="FFFFFF"/>
          <w:lang w:eastAsia="zh-CN"/>
        </w:rPr>
        <w:t>水管网、安装</w:t>
      </w:r>
      <w:r>
        <w:rPr>
          <w:rFonts w:hint="eastAsia" w:ascii="宋体" w:hAnsi="宋体"/>
          <w:sz w:val="24"/>
          <w:shd w:val="clear" w:color="auto" w:fill="FFFFFF"/>
          <w:lang w:val="en-US" w:eastAsia="zh-CN"/>
        </w:rPr>
        <w:t>消毒</w:t>
      </w:r>
      <w:r>
        <w:rPr>
          <w:rFonts w:hint="eastAsia" w:ascii="宋体" w:hAnsi="宋体"/>
          <w:sz w:val="24"/>
          <w:shd w:val="clear" w:color="auto" w:fill="FFFFFF"/>
          <w:lang w:eastAsia="zh-CN"/>
        </w:rPr>
        <w:t>设备、</w:t>
      </w:r>
      <w:r>
        <w:rPr>
          <w:rFonts w:hint="eastAsia" w:ascii="宋体" w:hAnsi="宋体"/>
          <w:sz w:val="24"/>
          <w:shd w:val="clear" w:color="auto" w:fill="FFFFFF"/>
          <w:lang w:val="en-US" w:eastAsia="zh-CN"/>
        </w:rPr>
        <w:t>配套</w:t>
      </w:r>
      <w:r>
        <w:rPr>
          <w:rFonts w:hint="eastAsia" w:ascii="宋体" w:hAnsi="宋体"/>
          <w:sz w:val="24"/>
          <w:shd w:val="clear" w:color="auto" w:fill="FFFFFF"/>
          <w:lang w:eastAsia="zh-CN"/>
        </w:rPr>
        <w:t>机电设备及入户设施等</w:t>
      </w:r>
      <w:r>
        <w:rPr>
          <w:rFonts w:hint="eastAsia" w:ascii="宋体" w:hAnsi="宋体"/>
          <w:sz w:val="24"/>
          <w:shd w:val="clear" w:color="auto" w:fill="FFFFFF"/>
          <w:lang w:val="en-US" w:eastAsia="zh-CN"/>
        </w:rPr>
        <w:t>设计</w:t>
      </w:r>
      <w:r>
        <w:rPr>
          <w:rFonts w:hint="eastAsia" w:ascii="宋体" w:hAnsi="宋体"/>
          <w:sz w:val="24"/>
          <w:shd w:val="clear" w:color="auto" w:fill="FFFFFF"/>
        </w:rPr>
        <w:t>。</w:t>
      </w:r>
    </w:p>
    <w:p w14:paraId="0C8AC644">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5.2资金来源：财政资金，已落实。</w:t>
      </w:r>
    </w:p>
    <w:p w14:paraId="18376C9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5.3质量要求：符合现行国家、行业、地方相关规范要求。</w:t>
      </w:r>
    </w:p>
    <w:p w14:paraId="477A4F30">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5.4项目地点：三门峡市陕州区</w:t>
      </w:r>
    </w:p>
    <w:p w14:paraId="5DEB0E66">
      <w:pPr>
        <w:autoSpaceDE w:val="0"/>
        <w:autoSpaceDN w:val="0"/>
        <w:adjustRightInd w:val="0"/>
        <w:spacing w:line="360" w:lineRule="auto"/>
        <w:ind w:firstLine="480" w:firstLineChars="200"/>
        <w:jc w:val="left"/>
        <w:rPr>
          <w:rFonts w:ascii="宋体" w:hAnsi="Calibri" w:cs="宋体"/>
          <w:color w:val="000000"/>
          <w:kern w:val="0"/>
          <w:sz w:val="24"/>
        </w:rPr>
      </w:pPr>
      <w:r>
        <w:rPr>
          <w:rFonts w:hint="eastAsia" w:ascii="宋体" w:hAnsi="Calibri" w:cs="宋体"/>
          <w:color w:val="000000"/>
          <w:kern w:val="0"/>
          <w:sz w:val="24"/>
        </w:rPr>
        <w:t>6、标段划分：</w:t>
      </w:r>
      <w:r>
        <w:rPr>
          <w:rFonts w:hint="eastAsia" w:asciiTheme="minorEastAsia" w:hAnsiTheme="minorEastAsia" w:cstheme="minorEastAsia"/>
          <w:sz w:val="24"/>
          <w:szCs w:val="24"/>
          <w:highlight w:val="none"/>
        </w:rPr>
        <w:t>本项目不划分标段</w:t>
      </w:r>
    </w:p>
    <w:p w14:paraId="79D03CCC">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7、设计周期：30日历天。</w:t>
      </w:r>
    </w:p>
    <w:p w14:paraId="46F37B69">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8、本项目是否接受联合体投标：否</w:t>
      </w:r>
    </w:p>
    <w:p w14:paraId="56C4950A">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9、是否接受进口产品：否</w:t>
      </w:r>
    </w:p>
    <w:p w14:paraId="5B5489B6">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二、申请人资格要求</w:t>
      </w:r>
    </w:p>
    <w:p w14:paraId="55BE5BB5">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1、满足《中华人民共和国政府采购法》第二十二条规定；</w:t>
      </w:r>
    </w:p>
    <w:p w14:paraId="26AEEF3D">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w:t>
      </w:r>
      <w:r>
        <w:rPr>
          <w:rFonts w:hint="eastAsia" w:ascii="宋体" w:hAnsi="宋体"/>
          <w:sz w:val="24"/>
          <w:shd w:val="clear" w:color="auto" w:fill="FFFFFF"/>
          <w:lang w:val="en-US" w:eastAsia="zh-CN"/>
        </w:rPr>
        <w:t>落实政府采购政策满足的资格要求：促进中小企业和监狱企业发展扶持政策、政府强制采购节能产品及环境标志产品优先采购。</w:t>
      </w:r>
    </w:p>
    <w:p w14:paraId="15D9C9E7">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3、本项目的特定资格要求</w:t>
      </w:r>
    </w:p>
    <w:p w14:paraId="7F826BA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3.1 供应商</w:t>
      </w:r>
      <w:r>
        <w:rPr>
          <w:rFonts w:hint="eastAsia" w:asciiTheme="minorEastAsia" w:hAnsiTheme="minorEastAsia" w:cstheme="minorEastAsia"/>
          <w:kern w:val="0"/>
          <w:sz w:val="24"/>
          <w:highlight w:val="none"/>
        </w:rPr>
        <w:t>应在中华人民共和国境内注册，具有独立法人资格</w:t>
      </w:r>
      <w:r>
        <w:rPr>
          <w:rFonts w:hint="eastAsia" w:asciiTheme="minorEastAsia" w:hAnsiTheme="minorEastAsia" w:cstheme="minorEastAsia"/>
          <w:sz w:val="24"/>
          <w:szCs w:val="20"/>
          <w:highlight w:val="none"/>
        </w:rPr>
        <w:t>，具有有效的营业执照</w:t>
      </w:r>
      <w:r>
        <w:rPr>
          <w:rFonts w:hint="eastAsia" w:asciiTheme="minorEastAsia" w:hAnsiTheme="minorEastAsia" w:cstheme="minorEastAsia"/>
          <w:b/>
          <w:bCs/>
          <w:sz w:val="24"/>
          <w:szCs w:val="20"/>
          <w:highlight w:val="none"/>
        </w:rPr>
        <w:t>（提供有统一社会信用代码的营业执照）</w:t>
      </w:r>
      <w:r>
        <w:rPr>
          <w:rFonts w:hint="eastAsia" w:ascii="宋体" w:hAnsi="宋体"/>
          <w:sz w:val="24"/>
          <w:shd w:val="clear" w:color="auto" w:fill="FFFFFF"/>
        </w:rPr>
        <w:t>；</w:t>
      </w:r>
    </w:p>
    <w:p w14:paraId="3C398E65">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3.2 供应商须具备建设行政主管部门颁发的工程设计水利行业专业丙级及以上资质；</w:t>
      </w:r>
    </w:p>
    <w:p w14:paraId="7074A3A4">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3.3 拟派项目负责人需具备相关专业中级及以上技术职称，</w:t>
      </w:r>
      <w:r>
        <w:rPr>
          <w:rFonts w:hint="eastAsia" w:ascii="宋体" w:hAnsi="宋体" w:cs="仿宋_GB2312"/>
          <w:kern w:val="0"/>
          <w:sz w:val="24"/>
        </w:rPr>
        <w:t>并提供在本单位</w:t>
      </w:r>
      <w:r>
        <w:rPr>
          <w:rFonts w:hint="eastAsia" w:ascii="宋体" w:hAnsi="宋体" w:cs="仿宋_GB2312"/>
          <w:kern w:val="0"/>
          <w:sz w:val="24"/>
          <w:lang w:val="en-US" w:eastAsia="zh-CN"/>
        </w:rPr>
        <w:t>2025</w:t>
      </w:r>
      <w:r>
        <w:rPr>
          <w:rFonts w:hint="eastAsia" w:ascii="宋体" w:hAnsi="宋体" w:cs="仿宋_GB2312"/>
          <w:kern w:val="0"/>
          <w:sz w:val="24"/>
        </w:rPr>
        <w:t>年以来参加社会养老保险的缴费证明</w:t>
      </w:r>
      <w:r>
        <w:rPr>
          <w:rFonts w:hint="eastAsia" w:ascii="宋体" w:hAnsi="宋体"/>
          <w:sz w:val="24"/>
          <w:shd w:val="clear" w:color="auto" w:fill="FFFFFF"/>
        </w:rPr>
        <w:t>；</w:t>
      </w:r>
    </w:p>
    <w:p w14:paraId="27B1DA30">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3.4 供应商出具无行贿记录在中国裁判文书网自行查询或自行承诺（查询对象：企业、法定代表人）及企业自行承诺无商业贿赂和不正当竞争行为；</w:t>
      </w:r>
    </w:p>
    <w:p w14:paraId="2D6C6AF7">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392FA8CA">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3.6 本项目不接受联合体投标；</w:t>
      </w:r>
    </w:p>
    <w:p w14:paraId="00BBC346">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3.7 本次磋商实行资格后审。</w:t>
      </w:r>
    </w:p>
    <w:p w14:paraId="3CBBC5C5">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三、获取磋商文件</w:t>
      </w:r>
    </w:p>
    <w:p w14:paraId="745FA5FA">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1、时间：</w:t>
      </w:r>
      <w:r>
        <w:rPr>
          <w:rFonts w:hint="eastAsia" w:ascii="宋体" w:hAnsi="宋体"/>
          <w:sz w:val="24"/>
          <w:highlight w:val="none"/>
          <w:shd w:val="clear" w:color="auto" w:fill="FFFFFF"/>
          <w:lang w:val="en-US" w:eastAsia="zh-CN"/>
        </w:rPr>
        <w:t xml:space="preserve"> 2025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5 </w:t>
      </w:r>
      <w:r>
        <w:rPr>
          <w:rFonts w:hint="eastAsia" w:ascii="宋体" w:hAnsi="宋体"/>
          <w:sz w:val="24"/>
          <w:highlight w:val="none"/>
          <w:shd w:val="clear" w:color="auto" w:fill="FFFFFF"/>
        </w:rPr>
        <w:t>月0</w:t>
      </w:r>
      <w:r>
        <w:rPr>
          <w:rFonts w:hint="eastAsia" w:ascii="宋体" w:hAnsi="宋体"/>
          <w:sz w:val="24"/>
          <w:highlight w:val="none"/>
          <w:shd w:val="clear" w:color="auto" w:fill="FFFFFF"/>
          <w:lang w:eastAsia="zh-CN"/>
        </w:rPr>
        <w:t>6</w:t>
      </w:r>
      <w:r>
        <w:rPr>
          <w:rFonts w:hint="eastAsia" w:ascii="宋体" w:hAnsi="宋体"/>
          <w:sz w:val="24"/>
          <w:highlight w:val="none"/>
          <w:shd w:val="clear" w:color="auto" w:fill="FFFFFF"/>
        </w:rPr>
        <w:t xml:space="preserve">日至 </w:t>
      </w:r>
      <w:r>
        <w:rPr>
          <w:rFonts w:hint="eastAsia" w:ascii="宋体" w:hAnsi="宋体"/>
          <w:sz w:val="24"/>
          <w:highlight w:val="none"/>
          <w:shd w:val="clear" w:color="auto" w:fill="FFFFFF"/>
          <w:lang w:val="en-US" w:eastAsia="zh-CN"/>
        </w:rPr>
        <w:t xml:space="preserve">2025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 5 </w:t>
      </w:r>
      <w:r>
        <w:rPr>
          <w:rFonts w:hint="eastAsia" w:ascii="宋体" w:hAnsi="宋体"/>
          <w:sz w:val="24"/>
          <w:highlight w:val="none"/>
          <w:shd w:val="clear" w:color="auto" w:fill="FFFFFF"/>
        </w:rPr>
        <w:t>月</w:t>
      </w:r>
      <w:r>
        <w:rPr>
          <w:rFonts w:hint="eastAsia" w:ascii="宋体" w:hAnsi="宋体"/>
          <w:sz w:val="24"/>
          <w:highlight w:val="none"/>
          <w:shd w:val="clear" w:color="auto" w:fill="FFFFFF"/>
          <w:lang w:eastAsia="zh-CN"/>
        </w:rPr>
        <w:t>15</w:t>
      </w:r>
      <w:r>
        <w:rPr>
          <w:rFonts w:hint="eastAsia" w:ascii="宋体" w:hAnsi="宋体"/>
          <w:sz w:val="24"/>
          <w:highlight w:val="none"/>
          <w:shd w:val="clear" w:color="auto" w:fill="FFFFFF"/>
        </w:rPr>
        <w:t>日，每天上午00:00至12:00，下午12:00至23:59（北京时间，法定节假日除外。）；</w:t>
      </w:r>
    </w:p>
    <w:p w14:paraId="5A6D0B29">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 xml:space="preserve">2、地点：三门峡市公共资源交易中心平台 </w:t>
      </w:r>
    </w:p>
    <w:p w14:paraId="34088F75">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3、方式：本项目没有报名环节，</w:t>
      </w:r>
      <w:r>
        <w:rPr>
          <w:rFonts w:hint="eastAsia" w:ascii="宋体" w:hAnsi="宋体"/>
          <w:sz w:val="24"/>
          <w:highlight w:val="none"/>
          <w:shd w:val="clear" w:color="auto" w:fill="FFFFFF"/>
          <w:lang w:val="en-US" w:eastAsia="zh-CN"/>
        </w:rPr>
        <w:t>供应商</w:t>
      </w:r>
      <w:r>
        <w:rPr>
          <w:rFonts w:hint="eastAsia" w:ascii="宋体" w:hAnsi="宋体"/>
          <w:sz w:val="24"/>
          <w:highlight w:val="none"/>
          <w:shd w:val="clear" w:color="auto" w:fill="FFFFFF"/>
        </w:rPr>
        <w:t>凭CA数字证书通过三门峡市公共资源交易中心网（网址：http://gzjy.smx.gov.cn/），点击交易平台选择“市场主体登录”，在所参与项目右侧点击参与投标,即可直接下载本项目磋商文件。</w:t>
      </w:r>
    </w:p>
    <w:p w14:paraId="1FAE2A43">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4、售价：0元</w:t>
      </w:r>
    </w:p>
    <w:p w14:paraId="2D99FFF3">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四、响应文件提交</w:t>
      </w:r>
    </w:p>
    <w:p w14:paraId="438A4CFA">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1、截止时间：</w:t>
      </w:r>
      <w:r>
        <w:rPr>
          <w:rFonts w:hint="eastAsia" w:ascii="宋体" w:hAnsi="宋体"/>
          <w:sz w:val="24"/>
          <w:highlight w:val="none"/>
          <w:shd w:val="clear" w:color="auto" w:fill="FFFFFF"/>
          <w:lang w:val="en-US" w:eastAsia="zh-CN"/>
        </w:rPr>
        <w:t xml:space="preserve">2025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 5</w:t>
      </w:r>
      <w:r>
        <w:rPr>
          <w:rFonts w:hint="eastAsia" w:ascii="宋体" w:hAnsi="宋体"/>
          <w:sz w:val="24"/>
          <w:highlight w:val="none"/>
          <w:shd w:val="clear" w:color="auto" w:fill="FFFFFF"/>
        </w:rPr>
        <w:t>月1</w:t>
      </w:r>
      <w:r>
        <w:rPr>
          <w:rFonts w:hint="eastAsia" w:ascii="宋体" w:hAnsi="宋体"/>
          <w:sz w:val="24"/>
          <w:highlight w:val="none"/>
          <w:shd w:val="clear" w:color="auto" w:fill="FFFFFF"/>
          <w:lang w:eastAsia="zh-CN"/>
        </w:rPr>
        <w:t>6</w:t>
      </w:r>
      <w:r>
        <w:rPr>
          <w:rFonts w:hint="eastAsia" w:ascii="宋体" w:hAnsi="宋体"/>
          <w:sz w:val="24"/>
          <w:highlight w:val="none"/>
          <w:shd w:val="clear" w:color="auto" w:fill="FFFFFF"/>
        </w:rPr>
        <w:t>日8时30分（北京时间）</w:t>
      </w:r>
    </w:p>
    <w:p w14:paraId="311BFDDC">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2、地点：在三门峡市公共资源交易中心网中上传加密响应文件</w:t>
      </w:r>
    </w:p>
    <w:p w14:paraId="2A4C16DF">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五、响应文件开启</w:t>
      </w:r>
    </w:p>
    <w:p w14:paraId="57D9DAB7">
      <w:pPr>
        <w:widowControl/>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1、时间：</w:t>
      </w:r>
      <w:r>
        <w:rPr>
          <w:rFonts w:hint="eastAsia" w:ascii="宋体" w:hAnsi="宋体"/>
          <w:sz w:val="24"/>
          <w:highlight w:val="none"/>
          <w:shd w:val="clear" w:color="auto" w:fill="FFFFFF"/>
          <w:lang w:val="en-US" w:eastAsia="zh-CN"/>
        </w:rPr>
        <w:t xml:space="preserve">2025 </w:t>
      </w:r>
      <w:r>
        <w:rPr>
          <w:rFonts w:hint="eastAsia" w:ascii="宋体" w:hAnsi="宋体"/>
          <w:sz w:val="24"/>
          <w:highlight w:val="none"/>
          <w:shd w:val="clear" w:color="auto" w:fill="FFFFFF"/>
        </w:rPr>
        <w:t>年</w:t>
      </w:r>
      <w:r>
        <w:rPr>
          <w:rFonts w:hint="eastAsia" w:ascii="宋体" w:hAnsi="宋体"/>
          <w:sz w:val="24"/>
          <w:highlight w:val="none"/>
          <w:shd w:val="clear" w:color="auto" w:fill="FFFFFF"/>
          <w:lang w:val="en-US" w:eastAsia="zh-CN"/>
        </w:rPr>
        <w:t xml:space="preserve"> 5 </w:t>
      </w:r>
      <w:r>
        <w:rPr>
          <w:rFonts w:hint="eastAsia" w:ascii="宋体" w:hAnsi="宋体"/>
          <w:sz w:val="24"/>
          <w:highlight w:val="none"/>
          <w:shd w:val="clear" w:color="auto" w:fill="FFFFFF"/>
        </w:rPr>
        <w:t>月1</w:t>
      </w:r>
      <w:r>
        <w:rPr>
          <w:rFonts w:hint="eastAsia" w:ascii="宋体" w:hAnsi="宋体"/>
          <w:sz w:val="24"/>
          <w:highlight w:val="none"/>
          <w:shd w:val="clear" w:color="auto" w:fill="FFFFFF"/>
          <w:lang w:eastAsia="zh-CN"/>
        </w:rPr>
        <w:t>6</w:t>
      </w:r>
      <w:r>
        <w:rPr>
          <w:rFonts w:hint="eastAsia" w:ascii="宋体" w:hAnsi="宋体"/>
          <w:sz w:val="24"/>
          <w:highlight w:val="none"/>
          <w:shd w:val="clear" w:color="auto" w:fill="FFFFFF"/>
        </w:rPr>
        <w:t>日8时30分（北京时间）</w:t>
      </w:r>
    </w:p>
    <w:p w14:paraId="0916B5AF">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2、地点：在三门峡市公共资源交易中心网中</w:t>
      </w:r>
    </w:p>
    <w:p w14:paraId="61E789D7">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六、发布公告的媒介及招标公告期限</w:t>
      </w:r>
    </w:p>
    <w:p w14:paraId="699E0333">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本次磋商公告同时在《河南省政府采购网》、《中国采购与招标网》、《三门峡市公共资源交易中心网》上发布。</w:t>
      </w:r>
    </w:p>
    <w:p w14:paraId="6C73E5E3">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七、其他补充事宜</w:t>
      </w:r>
    </w:p>
    <w:p w14:paraId="2B9AC06D">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1、根据《河南省财政厅关于优化政府采购营商环境有关问题的通知》（豫财购【2019】4号）第6条的规定，本项目不收取磋商保证金。</w:t>
      </w:r>
    </w:p>
    <w:p w14:paraId="25E8D23F">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2、根据优化营商环境的要求，评标时以响应文件为准，可使用电子营业执照；</w:t>
      </w:r>
    </w:p>
    <w:p w14:paraId="32C133DC">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资格评（预）审部分：资格评（预）以响应文件为准，其上传资料真实性由供应商自行承担，同时，供应商要完善主体库。</w:t>
      </w:r>
    </w:p>
    <w:p w14:paraId="3B0BCA4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14:paraId="176BF2E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4、本项目为电子化、无纸化交易项目，开标时不再接受任何纸质资料，为保证您能投标成功，请需仔细阅读磋商文件和三门峡市公共资源交易中心官网业务办理指南。</w:t>
      </w:r>
    </w:p>
    <w:p w14:paraId="0443D92D">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5、采购人不组织供应商踏勘现场。</w:t>
      </w:r>
    </w:p>
    <w:p w14:paraId="5803F9C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6、我单位（采购人）严格按三财购（2021）9 号文要求的时限发布结果公告，发出成交通知书，签订采购合同，上传采购合同。</w:t>
      </w:r>
    </w:p>
    <w:p w14:paraId="6D6BC542">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八、凡对本次采购提出询问，请按以下方式联系</w:t>
      </w:r>
    </w:p>
    <w:p w14:paraId="1CE21381">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1、采购人信息</w:t>
      </w:r>
    </w:p>
    <w:p w14:paraId="1E6FFB45">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采购人：</w:t>
      </w:r>
      <w:r>
        <w:rPr>
          <w:rFonts w:ascii="宋体" w:hAnsi="宋体"/>
          <w:sz w:val="24"/>
          <w:shd w:val="clear" w:color="auto" w:fill="FFFFFF"/>
          <w:lang w:eastAsia="zh-Hans"/>
        </w:rPr>
        <w:t>三门峡市陕州区水利局</w:t>
      </w:r>
    </w:p>
    <w:p w14:paraId="701FB602">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联系人：员先生</w:t>
      </w:r>
    </w:p>
    <w:p w14:paraId="17657853">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联系电话：13673980864</w:t>
      </w:r>
    </w:p>
    <w:p w14:paraId="6AB9F977">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地址：</w:t>
      </w:r>
      <w:r>
        <w:rPr>
          <w:rFonts w:ascii="宋体" w:hAnsi="宋体"/>
          <w:sz w:val="24"/>
          <w:shd w:val="clear" w:color="auto" w:fill="FFFFFF"/>
          <w:lang w:eastAsia="zh-Hans"/>
        </w:rPr>
        <w:t>三门峡市陕州区陕州大道与绣岭路交叉口</w:t>
      </w:r>
    </w:p>
    <w:p w14:paraId="597B9E14">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2、采购代理机构信息</w:t>
      </w:r>
    </w:p>
    <w:p w14:paraId="0FC9B4E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代理机构： 河南知信合工程咨询有限公司</w:t>
      </w:r>
    </w:p>
    <w:p w14:paraId="219D465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 河南省三门峡市湖滨区涧河街道河堤北路昌宏伟业大厦407室</w:t>
      </w:r>
    </w:p>
    <w:p w14:paraId="3F09174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cstheme="minorEastAsia"/>
          <w:sz w:val="24"/>
        </w:rPr>
        <w:t>侯女士</w:t>
      </w:r>
      <w:r>
        <w:rPr>
          <w:rFonts w:hint="eastAsia" w:asciiTheme="minorEastAsia" w:hAnsiTheme="minorEastAsia" w:eastAsiaTheme="minorEastAsia" w:cstheme="minorEastAsia"/>
          <w:sz w:val="24"/>
        </w:rPr>
        <w:t xml:space="preserve">   </w:t>
      </w:r>
    </w:p>
    <w:p w14:paraId="1773528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 18939088206</w:t>
      </w:r>
    </w:p>
    <w:p w14:paraId="447C9912">
      <w:pPr>
        <w:spacing w:line="360" w:lineRule="auto"/>
        <w:ind w:firstLine="480" w:firstLineChars="200"/>
        <w:rPr>
          <w:rFonts w:asciiTheme="minorEastAsia" w:hAnsiTheme="minorEastAsia" w:eastAsiaTheme="minorEastAsia" w:cstheme="minorEastAsia"/>
          <w:b/>
          <w:bCs/>
          <w:sz w:val="32"/>
          <w:szCs w:val="32"/>
        </w:rPr>
        <w:sectPr>
          <w:footerReference r:id="rId3" w:type="default"/>
          <w:footerReference r:id="rId4" w:type="even"/>
          <w:pgSz w:w="11910" w:h="16840"/>
          <w:pgMar w:top="1500" w:right="1640" w:bottom="900" w:left="1620" w:header="720" w:footer="704" w:gutter="0"/>
          <w:pgNumType w:start="0"/>
          <w:cols w:space="720" w:num="1"/>
        </w:sectPr>
      </w:pPr>
      <w:r>
        <w:rPr>
          <w:rFonts w:hint="eastAsia" w:asciiTheme="minorEastAsia" w:hAnsiTheme="minorEastAsia" w:eastAsiaTheme="minorEastAsia" w:cstheme="minorEastAsia"/>
          <w:sz w:val="24"/>
        </w:rPr>
        <w:t xml:space="preserve">电子邮箱: </w:t>
      </w:r>
      <w:r>
        <w:rPr>
          <w:rFonts w:hint="eastAsia" w:asciiTheme="minorEastAsia" w:hAnsiTheme="minorEastAsia" w:eastAsiaTheme="minorEastAsia" w:cstheme="minorEastAsia"/>
          <w:b/>
          <w:bCs/>
          <w:kern w:val="1"/>
          <w:szCs w:val="21"/>
        </w:rPr>
        <w:t>henanzhixinhe@163.com</w:t>
      </w:r>
    </w:p>
    <w:p w14:paraId="725A062C">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3、项目联系方式</w:t>
      </w:r>
    </w:p>
    <w:p w14:paraId="3E51AC23">
      <w:pPr>
        <w:widowControl/>
        <w:spacing w:line="360" w:lineRule="auto"/>
        <w:ind w:firstLine="480" w:firstLineChars="200"/>
        <w:rPr>
          <w:rFonts w:hint="eastAsia" w:asciiTheme="minorEastAsia" w:hAnsiTheme="minorEastAsia" w:cstheme="minorEastAsia"/>
          <w:sz w:val="24"/>
        </w:rPr>
      </w:pPr>
      <w:r>
        <w:rPr>
          <w:rFonts w:hint="eastAsia" w:ascii="宋体" w:hAnsi="宋体"/>
          <w:sz w:val="24"/>
          <w:shd w:val="clear" w:color="auto" w:fill="FFFFFF"/>
        </w:rPr>
        <w:t>项目联系人：</w:t>
      </w:r>
      <w:r>
        <w:rPr>
          <w:rFonts w:hint="eastAsia" w:asciiTheme="minorEastAsia" w:hAnsiTheme="minorEastAsia" w:cstheme="minorEastAsia"/>
          <w:sz w:val="24"/>
        </w:rPr>
        <w:t>侯女士</w:t>
      </w:r>
    </w:p>
    <w:p w14:paraId="359113D2">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联系方式：</w:t>
      </w:r>
      <w:r>
        <w:rPr>
          <w:rFonts w:hint="eastAsia" w:asciiTheme="minorEastAsia" w:hAnsiTheme="minorEastAsia" w:eastAsiaTheme="minorEastAsia" w:cstheme="minorEastAsia"/>
          <w:sz w:val="24"/>
        </w:rPr>
        <w:t xml:space="preserve"> 18939088206</w:t>
      </w:r>
    </w:p>
    <w:p w14:paraId="2012C0DE">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303A4D4F">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2D20FBC3">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3397D748">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p>
    <w:p w14:paraId="58EE2CE5"/>
    <w:p w14:paraId="3365E0A7"/>
    <w:p w14:paraId="1957D7F3"/>
    <w:p w14:paraId="6DA2150F"/>
    <w:p w14:paraId="495DE7A7">
      <w:pPr>
        <w:widowControl/>
        <w:jc w:val="left"/>
      </w:pPr>
      <w:r>
        <w:br w:type="page"/>
      </w:r>
    </w:p>
    <w:p w14:paraId="40C37BF2">
      <w:bookmarkStart w:id="1" w:name="_Toc121835973"/>
    </w:p>
    <w:p w14:paraId="59AF21D0">
      <w:pPr>
        <w:pStyle w:val="4"/>
        <w:ind w:firstLine="72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第二章 磋商须知</w:t>
      </w:r>
      <w:bookmarkEnd w:id="1"/>
    </w:p>
    <w:p w14:paraId="5C9EB67E">
      <w:pPr>
        <w:spacing w:line="360" w:lineRule="auto"/>
        <w:ind w:firstLine="482"/>
        <w:jc w:val="center"/>
        <w:rPr>
          <w:rFonts w:ascii="宋体" w:cs="宋体"/>
          <w:b/>
          <w:bCs/>
          <w:sz w:val="24"/>
          <w:shd w:val="clear" w:color="auto" w:fill="FFFFFF" w:themeFill="background1"/>
        </w:rPr>
      </w:pPr>
      <w:r>
        <w:rPr>
          <w:rFonts w:hint="eastAsia" w:ascii="宋体" w:hAnsi="宋体" w:cs="宋体"/>
          <w:b/>
          <w:bCs/>
          <w:sz w:val="24"/>
          <w:shd w:val="clear" w:color="auto" w:fill="FFFFFF" w:themeFill="background1"/>
          <w:lang w:val="en-US" w:eastAsia="zh-CN"/>
        </w:rPr>
        <w:t>供应商</w:t>
      </w:r>
      <w:r>
        <w:rPr>
          <w:rFonts w:hint="eastAsia" w:ascii="宋体" w:hAnsi="宋体" w:cs="宋体"/>
          <w:b/>
          <w:bCs/>
          <w:sz w:val="24"/>
          <w:shd w:val="clear" w:color="auto" w:fill="FFFFFF" w:themeFill="background1"/>
        </w:rPr>
        <w:t>须知前附表</w:t>
      </w:r>
    </w:p>
    <w:tbl>
      <w:tblPr>
        <w:tblStyle w:val="10"/>
        <w:tblW w:w="9271" w:type="dxa"/>
        <w:tblInd w:w="0" w:type="dxa"/>
        <w:tblLayout w:type="fixed"/>
        <w:tblCellMar>
          <w:top w:w="0" w:type="dxa"/>
          <w:left w:w="108" w:type="dxa"/>
          <w:bottom w:w="0" w:type="dxa"/>
          <w:right w:w="108" w:type="dxa"/>
        </w:tblCellMar>
      </w:tblPr>
      <w:tblGrid>
        <w:gridCol w:w="938"/>
        <w:gridCol w:w="2664"/>
        <w:gridCol w:w="5669"/>
      </w:tblGrid>
      <w:tr w14:paraId="03968BF3">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AB7D2A5">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条款号</w:t>
            </w:r>
          </w:p>
        </w:tc>
        <w:tc>
          <w:tcPr>
            <w:tcW w:w="2664" w:type="dxa"/>
            <w:tcBorders>
              <w:top w:val="single" w:color="auto" w:sz="4" w:space="0"/>
              <w:left w:val="single" w:color="auto" w:sz="4" w:space="0"/>
              <w:bottom w:val="single" w:color="auto" w:sz="4" w:space="0"/>
              <w:right w:val="single" w:color="auto" w:sz="4" w:space="0"/>
            </w:tcBorders>
            <w:vAlign w:val="center"/>
          </w:tcPr>
          <w:p w14:paraId="00C9E01E">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条款名称</w:t>
            </w:r>
          </w:p>
        </w:tc>
        <w:tc>
          <w:tcPr>
            <w:tcW w:w="5669" w:type="dxa"/>
            <w:tcBorders>
              <w:top w:val="single" w:color="auto" w:sz="4" w:space="0"/>
              <w:left w:val="single" w:color="auto" w:sz="4" w:space="0"/>
              <w:bottom w:val="single" w:color="auto" w:sz="4" w:space="0"/>
              <w:right w:val="single" w:color="auto" w:sz="4" w:space="0"/>
            </w:tcBorders>
            <w:vAlign w:val="center"/>
          </w:tcPr>
          <w:p w14:paraId="34C2744E">
            <w:pPr>
              <w:spacing w:line="360" w:lineRule="auto"/>
              <w:jc w:val="center"/>
              <w:rPr>
                <w:rFonts w:ascii="宋体" w:cs="宋体"/>
                <w:b/>
                <w:sz w:val="24"/>
                <w:shd w:val="clear" w:color="auto" w:fill="FFFFFF" w:themeFill="background1"/>
              </w:rPr>
            </w:pPr>
            <w:r>
              <w:rPr>
                <w:rFonts w:hint="eastAsia" w:ascii="宋体" w:hAnsi="宋体" w:cs="宋体"/>
                <w:b/>
                <w:sz w:val="24"/>
                <w:shd w:val="clear" w:color="auto" w:fill="FFFFFF" w:themeFill="background1"/>
              </w:rPr>
              <w:t>编列内容</w:t>
            </w:r>
          </w:p>
        </w:tc>
      </w:tr>
      <w:tr w14:paraId="078ADCE1">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13F4B9D">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717D69B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w:t>
            </w:r>
          </w:p>
        </w:tc>
        <w:tc>
          <w:tcPr>
            <w:tcW w:w="5669" w:type="dxa"/>
            <w:tcBorders>
              <w:top w:val="single" w:color="auto" w:sz="4" w:space="0"/>
              <w:left w:val="single" w:color="auto" w:sz="4" w:space="0"/>
              <w:bottom w:val="single" w:color="auto" w:sz="4" w:space="0"/>
              <w:right w:val="single" w:color="auto" w:sz="4" w:space="0"/>
            </w:tcBorders>
            <w:vAlign w:val="center"/>
          </w:tcPr>
          <w:p w14:paraId="7AE02D60">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采购人：三门峡市陕州区水利局</w:t>
            </w:r>
          </w:p>
          <w:p w14:paraId="2FA69DD1">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联系人：</w:t>
            </w:r>
            <w:r>
              <w:rPr>
                <w:rFonts w:hint="eastAsia" w:asciiTheme="minorEastAsia" w:hAnsiTheme="minorEastAsia" w:eastAsiaTheme="minorEastAsia"/>
                <w:sz w:val="24"/>
                <w:shd w:val="clear" w:color="auto" w:fill="FFFFFF" w:themeFill="background1"/>
              </w:rPr>
              <w:t>员先生</w:t>
            </w:r>
          </w:p>
          <w:p w14:paraId="4CF5C73B">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联系电话：13673980864</w:t>
            </w:r>
          </w:p>
          <w:p w14:paraId="38CCA8FD">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地址：</w:t>
            </w:r>
            <w:r>
              <w:rPr>
                <w:rFonts w:asciiTheme="minorEastAsia" w:hAnsiTheme="minorEastAsia" w:eastAsiaTheme="minorEastAsia" w:cstheme="minorBidi"/>
                <w:kern w:val="0"/>
                <w:sz w:val="24"/>
                <w:shd w:val="clear" w:color="auto" w:fill="FFFFFF" w:themeFill="background1"/>
              </w:rPr>
              <w:t>三门峡市陕州区陕州大道与绣岭路交叉口</w:t>
            </w:r>
          </w:p>
        </w:tc>
      </w:tr>
      <w:tr w14:paraId="4E336669">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16A4D9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3C587A2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代理机构</w:t>
            </w:r>
          </w:p>
        </w:tc>
        <w:tc>
          <w:tcPr>
            <w:tcW w:w="5669" w:type="dxa"/>
            <w:tcBorders>
              <w:top w:val="single" w:color="auto" w:sz="4" w:space="0"/>
              <w:left w:val="single" w:color="auto" w:sz="4" w:space="0"/>
              <w:bottom w:val="single" w:color="auto" w:sz="4" w:space="0"/>
              <w:right w:val="single" w:color="auto" w:sz="4" w:space="0"/>
            </w:tcBorders>
            <w:vAlign w:val="center"/>
          </w:tcPr>
          <w:p w14:paraId="51306A4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采购</w:t>
            </w:r>
            <w:r>
              <w:rPr>
                <w:rFonts w:hint="eastAsia" w:asciiTheme="minorEastAsia" w:hAnsiTheme="minorEastAsia" w:eastAsiaTheme="minorEastAsia" w:cstheme="minorEastAsia"/>
                <w:sz w:val="24"/>
              </w:rPr>
              <w:t>代理机构： 河南知信合工程咨询有限公司</w:t>
            </w:r>
          </w:p>
          <w:p w14:paraId="054AFFB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 河南省三门峡市湖滨区涧河街道河堤北路昌宏伟业大厦407室</w:t>
            </w:r>
          </w:p>
          <w:p w14:paraId="3194E5D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cstheme="minorEastAsia"/>
                <w:sz w:val="24"/>
              </w:rPr>
              <w:t>侯女士</w:t>
            </w:r>
            <w:r>
              <w:rPr>
                <w:rFonts w:hint="eastAsia" w:asciiTheme="minorEastAsia" w:hAnsiTheme="minorEastAsia" w:eastAsiaTheme="minorEastAsia" w:cstheme="minorEastAsia"/>
                <w:sz w:val="24"/>
              </w:rPr>
              <w:t xml:space="preserve">   </w:t>
            </w:r>
          </w:p>
          <w:p w14:paraId="6A6B81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 18939088206</w:t>
            </w:r>
          </w:p>
          <w:p w14:paraId="57596667">
            <w:pPr>
              <w:spacing w:line="360" w:lineRule="auto"/>
              <w:rPr>
                <w:rFonts w:ascii="宋体" w:hAnsi="宋体" w:cs="宋体"/>
                <w:sz w:val="24"/>
                <w:shd w:val="clear" w:color="auto" w:fill="FFFFFF" w:themeFill="background1"/>
              </w:rPr>
            </w:pPr>
            <w:r>
              <w:rPr>
                <w:rFonts w:hint="eastAsia" w:asciiTheme="minorEastAsia" w:hAnsiTheme="minorEastAsia" w:eastAsiaTheme="minorEastAsia" w:cstheme="minorEastAsia"/>
                <w:sz w:val="24"/>
              </w:rPr>
              <w:t xml:space="preserve">电子邮箱: </w:t>
            </w:r>
            <w:r>
              <w:rPr>
                <w:rFonts w:hint="eastAsia" w:asciiTheme="minorEastAsia" w:hAnsiTheme="minorEastAsia" w:eastAsiaTheme="minorEastAsia" w:cstheme="minorEastAsia"/>
                <w:b/>
                <w:bCs/>
                <w:kern w:val="1"/>
                <w:szCs w:val="21"/>
              </w:rPr>
              <w:t>henanzhixinhe@163.com</w:t>
            </w:r>
          </w:p>
        </w:tc>
      </w:tr>
      <w:tr w14:paraId="740F1D0E">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060F5F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6CC48B6D">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项目名称</w:t>
            </w:r>
          </w:p>
        </w:tc>
        <w:tc>
          <w:tcPr>
            <w:tcW w:w="5669" w:type="dxa"/>
            <w:tcBorders>
              <w:top w:val="single" w:color="auto" w:sz="4" w:space="0"/>
              <w:left w:val="single" w:color="auto" w:sz="4" w:space="0"/>
              <w:bottom w:val="single" w:color="auto" w:sz="4" w:space="0"/>
              <w:right w:val="single" w:color="auto" w:sz="4" w:space="0"/>
            </w:tcBorders>
            <w:vAlign w:val="center"/>
          </w:tcPr>
          <w:p w14:paraId="37B52F9D">
            <w:pPr>
              <w:spacing w:line="360" w:lineRule="auto"/>
              <w:rPr>
                <w:rFonts w:hint="eastAsia" w:ascii="宋体" w:hAnsi="宋体" w:eastAsia="宋体" w:cs="宋体"/>
                <w:sz w:val="24"/>
                <w:shd w:val="clear" w:color="auto" w:fill="FFFFFF" w:themeFill="background1"/>
                <w:lang w:eastAsia="zh-CN"/>
              </w:rPr>
            </w:pPr>
            <w:r>
              <w:rPr>
                <w:rFonts w:hint="eastAsia" w:ascii="宋体" w:hAnsi="宋体" w:cs="宋体"/>
                <w:sz w:val="24"/>
                <w:lang w:eastAsia="zh-CN"/>
              </w:rPr>
              <w:t>三门峡市陕州区水利局2025年陕州区农村饮水安全巩固提升工程项目设计</w:t>
            </w:r>
          </w:p>
        </w:tc>
      </w:tr>
      <w:tr w14:paraId="3ADF1562">
        <w:tblPrEx>
          <w:tblCellMar>
            <w:top w:w="0" w:type="dxa"/>
            <w:left w:w="108" w:type="dxa"/>
            <w:bottom w:w="0" w:type="dxa"/>
            <w:right w:w="108" w:type="dxa"/>
          </w:tblCellMar>
        </w:tblPrEx>
        <w:trPr>
          <w:trHeight w:val="523" w:hRule="atLeast"/>
        </w:trPr>
        <w:tc>
          <w:tcPr>
            <w:tcW w:w="938" w:type="dxa"/>
            <w:tcBorders>
              <w:top w:val="single" w:color="auto" w:sz="4" w:space="0"/>
              <w:left w:val="single" w:color="auto" w:sz="4" w:space="0"/>
              <w:bottom w:val="single" w:color="auto" w:sz="4" w:space="0"/>
              <w:right w:val="single" w:color="auto" w:sz="4" w:space="0"/>
            </w:tcBorders>
            <w:vAlign w:val="center"/>
          </w:tcPr>
          <w:p w14:paraId="21754B95">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7FB6FCED">
            <w:pPr>
              <w:spacing w:line="360" w:lineRule="auto"/>
              <w:jc w:val="center"/>
              <w:rPr>
                <w:rFonts w:ascii="宋体" w:cs="宋体"/>
                <w:sz w:val="24"/>
                <w:shd w:val="clear" w:color="auto" w:fill="FFFFFF" w:themeFill="background1"/>
              </w:rPr>
            </w:pPr>
            <w:r>
              <w:rPr>
                <w:rFonts w:hint="eastAsia" w:ascii="宋体" w:hAnsi="宋体" w:cs="宋体"/>
                <w:color w:val="000000"/>
                <w:kern w:val="10"/>
                <w:sz w:val="24"/>
                <w:shd w:val="clear" w:color="auto" w:fill="FFFFFF" w:themeFill="background1"/>
              </w:rPr>
              <w:t>采购内容</w:t>
            </w:r>
          </w:p>
        </w:tc>
        <w:tc>
          <w:tcPr>
            <w:tcW w:w="5669" w:type="dxa"/>
            <w:tcBorders>
              <w:top w:val="single" w:color="auto" w:sz="4" w:space="0"/>
              <w:left w:val="single" w:color="auto" w:sz="4" w:space="0"/>
              <w:bottom w:val="single" w:color="auto" w:sz="4" w:space="0"/>
              <w:right w:val="single" w:color="auto" w:sz="4" w:space="0"/>
            </w:tcBorders>
            <w:vAlign w:val="center"/>
          </w:tcPr>
          <w:p w14:paraId="58D83025">
            <w:pPr>
              <w:spacing w:line="360" w:lineRule="auto"/>
              <w:rPr>
                <w:rFonts w:asciiTheme="minorEastAsia" w:hAnsiTheme="minorEastAsia" w:eastAsiaTheme="minorEastAsia"/>
                <w:sz w:val="24"/>
                <w:shd w:val="clear" w:color="auto" w:fill="FFFFFF" w:themeFill="background1"/>
              </w:rPr>
            </w:pPr>
            <w:r>
              <w:rPr>
                <w:rFonts w:hint="eastAsia" w:ascii="宋体" w:hAnsi="宋体"/>
                <w:sz w:val="24"/>
                <w:shd w:val="clear" w:color="auto" w:fill="FFFFFF"/>
                <w:lang w:val="en-US" w:eastAsia="zh-CN"/>
              </w:rPr>
              <w:t>通</w:t>
            </w:r>
            <w:r>
              <w:rPr>
                <w:rFonts w:hint="eastAsia" w:ascii="宋体" w:hAnsi="宋体"/>
                <w:sz w:val="24"/>
                <w:shd w:val="clear" w:color="auto" w:fill="FFFFFF"/>
                <w:lang w:eastAsia="zh-CN"/>
              </w:rPr>
              <w:t>过新建机井(大口井)、铺设提</w:t>
            </w:r>
            <w:r>
              <w:rPr>
                <w:rFonts w:hint="eastAsia" w:ascii="宋体" w:hAnsi="宋体"/>
                <w:sz w:val="24"/>
                <w:shd w:val="clear" w:color="auto" w:fill="FFFFFF"/>
                <w:lang w:val="en-US" w:eastAsia="zh-CN"/>
              </w:rPr>
              <w:t>输</w:t>
            </w:r>
            <w:r>
              <w:rPr>
                <w:rFonts w:hint="eastAsia" w:ascii="宋体" w:hAnsi="宋体"/>
                <w:sz w:val="24"/>
                <w:shd w:val="clear" w:color="auto" w:fill="FFFFFF"/>
                <w:lang w:eastAsia="zh-CN"/>
              </w:rPr>
              <w:t>水管网、安装</w:t>
            </w:r>
            <w:r>
              <w:rPr>
                <w:rFonts w:hint="eastAsia" w:ascii="宋体" w:hAnsi="宋体"/>
                <w:sz w:val="24"/>
                <w:shd w:val="clear" w:color="auto" w:fill="FFFFFF"/>
                <w:lang w:val="en-US" w:eastAsia="zh-CN"/>
              </w:rPr>
              <w:t>消毒</w:t>
            </w:r>
            <w:r>
              <w:rPr>
                <w:rFonts w:hint="eastAsia" w:ascii="宋体" w:hAnsi="宋体"/>
                <w:sz w:val="24"/>
                <w:shd w:val="clear" w:color="auto" w:fill="FFFFFF"/>
                <w:lang w:eastAsia="zh-CN"/>
              </w:rPr>
              <w:t>设备、</w:t>
            </w:r>
            <w:r>
              <w:rPr>
                <w:rFonts w:hint="eastAsia" w:ascii="宋体" w:hAnsi="宋体"/>
                <w:sz w:val="24"/>
                <w:shd w:val="clear" w:color="auto" w:fill="FFFFFF"/>
                <w:lang w:val="en-US" w:eastAsia="zh-CN"/>
              </w:rPr>
              <w:t>配套</w:t>
            </w:r>
            <w:r>
              <w:rPr>
                <w:rFonts w:hint="eastAsia" w:ascii="宋体" w:hAnsi="宋体"/>
                <w:sz w:val="24"/>
                <w:shd w:val="clear" w:color="auto" w:fill="FFFFFF"/>
                <w:lang w:eastAsia="zh-CN"/>
              </w:rPr>
              <w:t>机电设备及入户设施等</w:t>
            </w:r>
            <w:r>
              <w:rPr>
                <w:rFonts w:hint="eastAsia" w:ascii="宋体" w:hAnsi="宋体"/>
                <w:sz w:val="24"/>
                <w:shd w:val="clear" w:color="auto" w:fill="FFFFFF"/>
                <w:lang w:val="en-US" w:eastAsia="zh-CN"/>
              </w:rPr>
              <w:t>设计</w:t>
            </w:r>
          </w:p>
        </w:tc>
      </w:tr>
      <w:tr w14:paraId="5FC8C82A">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2546188">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45471D8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资金来源</w:t>
            </w:r>
          </w:p>
        </w:tc>
        <w:tc>
          <w:tcPr>
            <w:tcW w:w="5669" w:type="dxa"/>
            <w:tcBorders>
              <w:top w:val="single" w:color="auto" w:sz="4" w:space="0"/>
              <w:left w:val="single" w:color="auto" w:sz="4" w:space="0"/>
              <w:bottom w:val="single" w:color="auto" w:sz="4" w:space="0"/>
              <w:right w:val="single" w:color="auto" w:sz="4" w:space="0"/>
            </w:tcBorders>
            <w:vAlign w:val="center"/>
          </w:tcPr>
          <w:p w14:paraId="580449B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财政资金</w:t>
            </w:r>
          </w:p>
        </w:tc>
      </w:tr>
      <w:tr w14:paraId="0AA49624">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1087E9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1BB02DEB">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资金落实情况</w:t>
            </w:r>
          </w:p>
        </w:tc>
        <w:tc>
          <w:tcPr>
            <w:tcW w:w="5669" w:type="dxa"/>
            <w:tcBorders>
              <w:top w:val="single" w:color="auto" w:sz="4" w:space="0"/>
              <w:left w:val="single" w:color="auto" w:sz="4" w:space="0"/>
              <w:bottom w:val="single" w:color="auto" w:sz="4" w:space="0"/>
              <w:right w:val="single" w:color="auto" w:sz="4" w:space="0"/>
            </w:tcBorders>
            <w:vAlign w:val="center"/>
          </w:tcPr>
          <w:p w14:paraId="4CB2B12D">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已落实</w:t>
            </w:r>
          </w:p>
        </w:tc>
      </w:tr>
      <w:tr w14:paraId="6EF84972">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FB27E6D">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207088D3">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设计周期</w:t>
            </w:r>
          </w:p>
        </w:tc>
        <w:tc>
          <w:tcPr>
            <w:tcW w:w="5669" w:type="dxa"/>
            <w:tcBorders>
              <w:top w:val="single" w:color="auto" w:sz="4" w:space="0"/>
              <w:left w:val="single" w:color="auto" w:sz="4" w:space="0"/>
              <w:bottom w:val="single" w:color="auto" w:sz="4" w:space="0"/>
              <w:right w:val="single" w:color="auto" w:sz="4" w:space="0"/>
            </w:tcBorders>
            <w:vAlign w:val="center"/>
          </w:tcPr>
          <w:p w14:paraId="6610C0EF">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30日历天</w:t>
            </w:r>
          </w:p>
        </w:tc>
      </w:tr>
      <w:tr w14:paraId="3BE12C2F">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A901DD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8</w:t>
            </w:r>
          </w:p>
        </w:tc>
        <w:tc>
          <w:tcPr>
            <w:tcW w:w="2664" w:type="dxa"/>
            <w:tcBorders>
              <w:top w:val="single" w:color="auto" w:sz="4" w:space="0"/>
              <w:left w:val="single" w:color="auto" w:sz="4" w:space="0"/>
              <w:bottom w:val="single" w:color="auto" w:sz="4" w:space="0"/>
              <w:right w:val="single" w:color="auto" w:sz="4" w:space="0"/>
            </w:tcBorders>
            <w:vAlign w:val="center"/>
          </w:tcPr>
          <w:p w14:paraId="51E7CD0C">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质量要求</w:t>
            </w:r>
          </w:p>
        </w:tc>
        <w:tc>
          <w:tcPr>
            <w:tcW w:w="5669" w:type="dxa"/>
            <w:tcBorders>
              <w:top w:val="single" w:color="auto" w:sz="4" w:space="0"/>
              <w:left w:val="single" w:color="auto" w:sz="4" w:space="0"/>
              <w:bottom w:val="single" w:color="auto" w:sz="4" w:space="0"/>
              <w:right w:val="single" w:color="auto" w:sz="4" w:space="0"/>
            </w:tcBorders>
            <w:vAlign w:val="center"/>
          </w:tcPr>
          <w:p w14:paraId="5F86E2D5">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符合现行国家、行业、地方相关规范要求</w:t>
            </w:r>
          </w:p>
        </w:tc>
      </w:tr>
      <w:tr w14:paraId="49FC07FC">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B3A8DC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9</w:t>
            </w:r>
          </w:p>
        </w:tc>
        <w:tc>
          <w:tcPr>
            <w:tcW w:w="2664" w:type="dxa"/>
            <w:tcBorders>
              <w:top w:val="single" w:color="auto" w:sz="4" w:space="0"/>
              <w:left w:val="single" w:color="auto" w:sz="4" w:space="0"/>
              <w:bottom w:val="single" w:color="auto" w:sz="4" w:space="0"/>
              <w:right w:val="single" w:color="auto" w:sz="4" w:space="0"/>
            </w:tcBorders>
            <w:vAlign w:val="center"/>
          </w:tcPr>
          <w:p w14:paraId="24709C31">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lang w:val="en-US" w:eastAsia="zh-CN"/>
              </w:rPr>
              <w:t>供应商</w:t>
            </w:r>
            <w:r>
              <w:rPr>
                <w:rFonts w:hint="eastAsia" w:ascii="宋体" w:hAnsi="宋体" w:cs="宋体"/>
                <w:kern w:val="0"/>
                <w:sz w:val="24"/>
                <w:shd w:val="clear" w:color="auto" w:fill="FFFFFF" w:themeFill="background1"/>
              </w:rPr>
              <w:t>资格要求</w:t>
            </w:r>
          </w:p>
        </w:tc>
        <w:tc>
          <w:tcPr>
            <w:tcW w:w="5669" w:type="dxa"/>
            <w:tcBorders>
              <w:top w:val="single" w:color="auto" w:sz="4" w:space="0"/>
              <w:left w:val="single" w:color="auto" w:sz="4" w:space="0"/>
              <w:bottom w:val="single" w:color="auto" w:sz="4" w:space="0"/>
              <w:right w:val="single" w:color="auto" w:sz="4" w:space="0"/>
            </w:tcBorders>
            <w:vAlign w:val="center"/>
          </w:tcPr>
          <w:p w14:paraId="35442A26">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见“第一章 竞争性磋商公告”</w:t>
            </w:r>
          </w:p>
        </w:tc>
      </w:tr>
      <w:tr w14:paraId="1026B636">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0050590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w:t>
            </w:r>
          </w:p>
        </w:tc>
        <w:tc>
          <w:tcPr>
            <w:tcW w:w="2664" w:type="dxa"/>
            <w:tcBorders>
              <w:top w:val="single" w:color="auto" w:sz="4" w:space="0"/>
              <w:left w:val="single" w:color="auto" w:sz="4" w:space="0"/>
              <w:bottom w:val="single" w:color="auto" w:sz="4" w:space="0"/>
              <w:right w:val="single" w:color="auto" w:sz="4" w:space="0"/>
            </w:tcBorders>
            <w:vAlign w:val="center"/>
          </w:tcPr>
          <w:p w14:paraId="25CC6A0C">
            <w:pPr>
              <w:spacing w:line="360" w:lineRule="auto"/>
              <w:jc w:val="center"/>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是否接受联合体投标</w:t>
            </w:r>
          </w:p>
        </w:tc>
        <w:tc>
          <w:tcPr>
            <w:tcW w:w="5669" w:type="dxa"/>
            <w:tcBorders>
              <w:top w:val="single" w:color="auto" w:sz="4" w:space="0"/>
              <w:left w:val="single" w:color="auto" w:sz="4" w:space="0"/>
              <w:bottom w:val="single" w:color="auto" w:sz="4" w:space="0"/>
              <w:right w:val="single" w:color="auto" w:sz="4" w:space="0"/>
            </w:tcBorders>
            <w:vAlign w:val="center"/>
          </w:tcPr>
          <w:p w14:paraId="444C4ED7">
            <w:pPr>
              <w:spacing w:line="360" w:lineRule="auto"/>
              <w:rPr>
                <w:rFonts w:ascii="宋体" w:hAnsi="宋体" w:cs="宋体"/>
                <w:sz w:val="24"/>
                <w:shd w:val="clear" w:color="auto" w:fill="FFFFFF" w:themeFill="background1"/>
              </w:rPr>
            </w:pPr>
            <w:r>
              <w:rPr>
                <w:rFonts w:hint="eastAsia" w:ascii="宋体" w:hAnsi="宋体" w:cs="宋体"/>
                <w:color w:val="000000"/>
                <w:kern w:val="10"/>
                <w:sz w:val="24"/>
                <w:shd w:val="clear" w:color="auto" w:fill="FFFFFF" w:themeFill="background1"/>
              </w:rPr>
              <w:t>不接受</w:t>
            </w:r>
          </w:p>
        </w:tc>
      </w:tr>
      <w:tr w14:paraId="3FB404C6">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EF91B54">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4FB7E261">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踏勘现场</w:t>
            </w:r>
          </w:p>
        </w:tc>
        <w:tc>
          <w:tcPr>
            <w:tcW w:w="5669" w:type="dxa"/>
            <w:tcBorders>
              <w:top w:val="single" w:color="auto" w:sz="4" w:space="0"/>
              <w:left w:val="single" w:color="auto" w:sz="4" w:space="0"/>
              <w:bottom w:val="single" w:color="auto" w:sz="4" w:space="0"/>
              <w:right w:val="single" w:color="auto" w:sz="4" w:space="0"/>
            </w:tcBorders>
            <w:vAlign w:val="center"/>
          </w:tcPr>
          <w:p w14:paraId="21C4DC7D">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■不组织</w:t>
            </w:r>
          </w:p>
        </w:tc>
      </w:tr>
      <w:tr w14:paraId="2772D535">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BBC26C0">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363D0EE0">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提出问题的截止时间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1CF9C320">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2F7D468D">
        <w:tblPrEx>
          <w:tblCellMar>
            <w:top w:w="0" w:type="dxa"/>
            <w:left w:w="108" w:type="dxa"/>
            <w:bottom w:w="0" w:type="dxa"/>
            <w:right w:w="108" w:type="dxa"/>
          </w:tblCellMar>
        </w:tblPrEx>
        <w:trPr>
          <w:trHeight w:val="563" w:hRule="atLeast"/>
        </w:trPr>
        <w:tc>
          <w:tcPr>
            <w:tcW w:w="938" w:type="dxa"/>
            <w:tcBorders>
              <w:top w:val="single" w:color="auto" w:sz="4" w:space="0"/>
              <w:left w:val="single" w:color="auto" w:sz="4" w:space="0"/>
              <w:bottom w:val="single" w:color="auto" w:sz="4" w:space="0"/>
              <w:right w:val="single" w:color="auto" w:sz="4" w:space="0"/>
            </w:tcBorders>
            <w:vAlign w:val="center"/>
          </w:tcPr>
          <w:p w14:paraId="3D6D7AFF">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13</w:t>
            </w:r>
          </w:p>
        </w:tc>
        <w:tc>
          <w:tcPr>
            <w:tcW w:w="2664" w:type="dxa"/>
            <w:tcBorders>
              <w:top w:val="single" w:color="auto" w:sz="4" w:space="0"/>
              <w:left w:val="single" w:color="auto" w:sz="4" w:space="0"/>
              <w:bottom w:val="single" w:color="auto" w:sz="4" w:space="0"/>
              <w:right w:val="single" w:color="auto" w:sz="4" w:space="0"/>
            </w:tcBorders>
            <w:vAlign w:val="center"/>
          </w:tcPr>
          <w:p w14:paraId="40120657">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采购人书面澄清的时间</w:t>
            </w:r>
          </w:p>
        </w:tc>
        <w:tc>
          <w:tcPr>
            <w:tcW w:w="5669" w:type="dxa"/>
            <w:tcBorders>
              <w:top w:val="single" w:color="auto" w:sz="4" w:space="0"/>
              <w:left w:val="single" w:color="auto" w:sz="4" w:space="0"/>
              <w:bottom w:val="single" w:color="auto" w:sz="4" w:space="0"/>
              <w:right w:val="single" w:color="auto" w:sz="4" w:space="0"/>
            </w:tcBorders>
            <w:vAlign w:val="center"/>
          </w:tcPr>
          <w:p w14:paraId="0362E030">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天前</w:t>
            </w:r>
          </w:p>
        </w:tc>
      </w:tr>
      <w:tr w14:paraId="0EC3288F">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A60B706">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14</w:t>
            </w:r>
          </w:p>
        </w:tc>
        <w:tc>
          <w:tcPr>
            <w:tcW w:w="2664" w:type="dxa"/>
            <w:tcBorders>
              <w:top w:val="single" w:color="auto" w:sz="4" w:space="0"/>
              <w:left w:val="single" w:color="auto" w:sz="4" w:space="0"/>
              <w:bottom w:val="single" w:color="auto" w:sz="4" w:space="0"/>
              <w:right w:val="single" w:color="auto" w:sz="4" w:space="0"/>
            </w:tcBorders>
            <w:vAlign w:val="center"/>
          </w:tcPr>
          <w:p w14:paraId="2768F3D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分包</w:t>
            </w:r>
          </w:p>
        </w:tc>
        <w:tc>
          <w:tcPr>
            <w:tcW w:w="5669" w:type="dxa"/>
            <w:tcBorders>
              <w:top w:val="single" w:color="auto" w:sz="4" w:space="0"/>
              <w:left w:val="single" w:color="auto" w:sz="4" w:space="0"/>
              <w:bottom w:val="single" w:color="auto" w:sz="4" w:space="0"/>
              <w:right w:val="single" w:color="auto" w:sz="4" w:space="0"/>
            </w:tcBorders>
            <w:vAlign w:val="center"/>
          </w:tcPr>
          <w:p w14:paraId="474EAA77">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■不允许</w:t>
            </w:r>
          </w:p>
        </w:tc>
      </w:tr>
      <w:tr w14:paraId="26799F83">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870778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15</w:t>
            </w:r>
          </w:p>
        </w:tc>
        <w:tc>
          <w:tcPr>
            <w:tcW w:w="2664" w:type="dxa"/>
            <w:tcBorders>
              <w:top w:val="single" w:color="auto" w:sz="4" w:space="0"/>
              <w:left w:val="single" w:color="auto" w:sz="4" w:space="0"/>
              <w:bottom w:val="single" w:color="auto" w:sz="4" w:space="0"/>
              <w:right w:val="single" w:color="auto" w:sz="4" w:space="0"/>
            </w:tcBorders>
            <w:vAlign w:val="center"/>
          </w:tcPr>
          <w:p w14:paraId="2E6FC46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偏离</w:t>
            </w:r>
          </w:p>
        </w:tc>
        <w:tc>
          <w:tcPr>
            <w:tcW w:w="5669" w:type="dxa"/>
            <w:tcBorders>
              <w:top w:val="single" w:color="auto" w:sz="4" w:space="0"/>
              <w:left w:val="single" w:color="auto" w:sz="4" w:space="0"/>
              <w:bottom w:val="single" w:color="auto" w:sz="4" w:space="0"/>
              <w:right w:val="single" w:color="auto" w:sz="4" w:space="0"/>
            </w:tcBorders>
            <w:vAlign w:val="center"/>
          </w:tcPr>
          <w:p w14:paraId="2374FAF8">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■允许</w:t>
            </w:r>
          </w:p>
        </w:tc>
      </w:tr>
      <w:tr w14:paraId="15D00094">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6EEEF7C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16</w:t>
            </w:r>
          </w:p>
        </w:tc>
        <w:tc>
          <w:tcPr>
            <w:tcW w:w="2664" w:type="dxa"/>
            <w:tcBorders>
              <w:top w:val="single" w:color="auto" w:sz="4" w:space="0"/>
              <w:left w:val="single" w:color="auto" w:sz="4" w:space="0"/>
              <w:bottom w:val="single" w:color="auto" w:sz="4" w:space="0"/>
              <w:right w:val="single" w:color="auto" w:sz="4" w:space="0"/>
            </w:tcBorders>
            <w:vAlign w:val="center"/>
          </w:tcPr>
          <w:p w14:paraId="0B1D74C7">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响应性文件递交截止时间</w:t>
            </w:r>
          </w:p>
        </w:tc>
        <w:tc>
          <w:tcPr>
            <w:tcW w:w="5669" w:type="dxa"/>
            <w:tcBorders>
              <w:top w:val="single" w:color="auto" w:sz="4" w:space="0"/>
              <w:left w:val="single" w:color="auto" w:sz="4" w:space="0"/>
              <w:bottom w:val="single" w:color="auto" w:sz="4" w:space="0"/>
              <w:right w:val="single" w:color="auto" w:sz="4" w:space="0"/>
            </w:tcBorders>
            <w:vAlign w:val="center"/>
          </w:tcPr>
          <w:p w14:paraId="35C9E04C">
            <w:pPr>
              <w:spacing w:line="360" w:lineRule="auto"/>
              <w:rPr>
                <w:rFonts w:ascii="宋体" w:cs="宋体"/>
                <w:sz w:val="24"/>
                <w:highlight w:val="yellow"/>
                <w:shd w:val="clear" w:color="auto" w:fill="FFFFFF" w:themeFill="background1"/>
              </w:rPr>
            </w:pPr>
            <w:r>
              <w:rPr>
                <w:rFonts w:hint="eastAsia" w:asciiTheme="minorEastAsia" w:hAnsiTheme="minorEastAsia" w:eastAsiaTheme="minorEastAsia"/>
                <w:sz w:val="24"/>
                <w:highlight w:val="none"/>
                <w:shd w:val="clear" w:color="auto" w:fill="FFFFFF" w:themeFill="background1"/>
                <w:lang w:eastAsia="zh-CN"/>
              </w:rPr>
              <w:t>2025</w:t>
            </w:r>
            <w:r>
              <w:rPr>
                <w:rFonts w:hint="eastAsia" w:asciiTheme="minorEastAsia" w:hAnsiTheme="minorEastAsia" w:eastAsiaTheme="minorEastAsia"/>
                <w:sz w:val="24"/>
                <w:highlight w:val="none"/>
                <w:shd w:val="clear" w:color="auto" w:fill="FFFFFF" w:themeFill="background1"/>
              </w:rPr>
              <w:t>年</w:t>
            </w:r>
            <w:r>
              <w:rPr>
                <w:rFonts w:hint="eastAsia" w:asciiTheme="minorEastAsia" w:hAnsiTheme="minorEastAsia" w:eastAsiaTheme="minorEastAsia"/>
                <w:sz w:val="24"/>
                <w:highlight w:val="none"/>
                <w:shd w:val="clear" w:color="auto" w:fill="FFFFFF" w:themeFill="background1"/>
                <w:lang w:val="en-US" w:eastAsia="zh-CN"/>
              </w:rPr>
              <w:t xml:space="preserve"> 5 </w:t>
            </w:r>
            <w:r>
              <w:rPr>
                <w:rFonts w:hint="eastAsia" w:asciiTheme="minorEastAsia" w:hAnsiTheme="minorEastAsia" w:eastAsiaTheme="minorEastAsia"/>
                <w:sz w:val="24"/>
                <w:highlight w:val="none"/>
                <w:shd w:val="clear" w:color="auto" w:fill="FFFFFF" w:themeFill="background1"/>
              </w:rPr>
              <w:t>月</w:t>
            </w:r>
            <w:r>
              <w:rPr>
                <w:rFonts w:hint="eastAsia" w:asciiTheme="minorEastAsia" w:hAnsiTheme="minorEastAsia" w:eastAsiaTheme="minorEastAsia"/>
                <w:sz w:val="24"/>
                <w:highlight w:val="none"/>
                <w:shd w:val="clear" w:color="auto" w:fill="FFFFFF" w:themeFill="background1"/>
                <w:lang w:val="en-US" w:eastAsia="zh-CN"/>
              </w:rPr>
              <w:t xml:space="preserve">  16 </w:t>
            </w:r>
            <w:r>
              <w:rPr>
                <w:rFonts w:hint="eastAsia" w:asciiTheme="minorEastAsia" w:hAnsiTheme="minorEastAsia" w:eastAsiaTheme="minorEastAsia"/>
                <w:sz w:val="24"/>
                <w:highlight w:val="none"/>
                <w:shd w:val="clear" w:color="auto" w:fill="FFFFFF" w:themeFill="background1"/>
              </w:rPr>
              <w:t>日8时30分（北京时间）</w:t>
            </w:r>
          </w:p>
        </w:tc>
      </w:tr>
      <w:tr w14:paraId="73D4BCDE">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6252540C">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17</w:t>
            </w:r>
          </w:p>
        </w:tc>
        <w:tc>
          <w:tcPr>
            <w:tcW w:w="2664" w:type="dxa"/>
            <w:tcBorders>
              <w:top w:val="single" w:color="auto" w:sz="4" w:space="0"/>
              <w:left w:val="single" w:color="auto" w:sz="4" w:space="0"/>
              <w:bottom w:val="single" w:color="auto" w:sz="4" w:space="0"/>
              <w:right w:val="single" w:color="auto" w:sz="4" w:space="0"/>
            </w:tcBorders>
            <w:vAlign w:val="center"/>
          </w:tcPr>
          <w:p w14:paraId="3407F73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确认收到磋商文件的澄清时间</w:t>
            </w:r>
          </w:p>
        </w:tc>
        <w:tc>
          <w:tcPr>
            <w:tcW w:w="5669" w:type="dxa"/>
            <w:tcBorders>
              <w:top w:val="single" w:color="auto" w:sz="4" w:space="0"/>
              <w:left w:val="single" w:color="auto" w:sz="4" w:space="0"/>
              <w:bottom w:val="single" w:color="auto" w:sz="4" w:space="0"/>
              <w:right w:val="single" w:color="auto" w:sz="4" w:space="0"/>
            </w:tcBorders>
            <w:vAlign w:val="center"/>
          </w:tcPr>
          <w:p w14:paraId="74DAC86F">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0155E0A2">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0B2EA7A">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18</w:t>
            </w:r>
          </w:p>
        </w:tc>
        <w:tc>
          <w:tcPr>
            <w:tcW w:w="2664" w:type="dxa"/>
            <w:tcBorders>
              <w:top w:val="single" w:color="auto" w:sz="4" w:space="0"/>
              <w:left w:val="single" w:color="auto" w:sz="4" w:space="0"/>
              <w:bottom w:val="single" w:color="auto" w:sz="4" w:space="0"/>
              <w:right w:val="single" w:color="auto" w:sz="4" w:space="0"/>
            </w:tcBorders>
            <w:vAlign w:val="center"/>
          </w:tcPr>
          <w:p w14:paraId="04D8F7C6">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确认收到磋商文件的修改时间</w:t>
            </w:r>
          </w:p>
        </w:tc>
        <w:tc>
          <w:tcPr>
            <w:tcW w:w="5669" w:type="dxa"/>
            <w:tcBorders>
              <w:top w:val="single" w:color="auto" w:sz="4" w:space="0"/>
              <w:left w:val="single" w:color="auto" w:sz="4" w:space="0"/>
              <w:bottom w:val="single" w:color="auto" w:sz="4" w:space="0"/>
              <w:right w:val="single" w:color="auto" w:sz="4" w:space="0"/>
            </w:tcBorders>
            <w:vAlign w:val="center"/>
          </w:tcPr>
          <w:p w14:paraId="4F324C26">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收到澄清后</w:t>
            </w:r>
            <w:r>
              <w:rPr>
                <w:rFonts w:ascii="宋体" w:hAnsi="宋体" w:cs="宋体"/>
                <w:sz w:val="24"/>
                <w:shd w:val="clear" w:color="auto" w:fill="FFFFFF" w:themeFill="background1"/>
              </w:rPr>
              <w:t>24</w:t>
            </w:r>
            <w:r>
              <w:rPr>
                <w:rFonts w:hint="eastAsia" w:ascii="宋体" w:hAnsi="宋体" w:cs="宋体"/>
                <w:sz w:val="24"/>
                <w:shd w:val="clear" w:color="auto" w:fill="FFFFFF" w:themeFill="background1"/>
              </w:rPr>
              <w:t>小时内（已发出时间为准）</w:t>
            </w:r>
          </w:p>
        </w:tc>
      </w:tr>
      <w:tr w14:paraId="7588A27F">
        <w:tblPrEx>
          <w:tblCellMar>
            <w:top w:w="0" w:type="dxa"/>
            <w:left w:w="108" w:type="dxa"/>
            <w:bottom w:w="0" w:type="dxa"/>
            <w:right w:w="108" w:type="dxa"/>
          </w:tblCellMar>
        </w:tblPrEx>
        <w:trPr>
          <w:trHeight w:val="590" w:hRule="atLeast"/>
        </w:trPr>
        <w:tc>
          <w:tcPr>
            <w:tcW w:w="938" w:type="dxa"/>
            <w:tcBorders>
              <w:top w:val="single" w:color="auto" w:sz="4" w:space="0"/>
              <w:left w:val="single" w:color="auto" w:sz="4" w:space="0"/>
              <w:bottom w:val="single" w:color="auto" w:sz="4" w:space="0"/>
              <w:right w:val="single" w:color="auto" w:sz="4" w:space="0"/>
            </w:tcBorders>
            <w:vAlign w:val="center"/>
          </w:tcPr>
          <w:p w14:paraId="463B1BF4">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19</w:t>
            </w:r>
          </w:p>
        </w:tc>
        <w:tc>
          <w:tcPr>
            <w:tcW w:w="2664" w:type="dxa"/>
            <w:tcBorders>
              <w:top w:val="single" w:color="auto" w:sz="4" w:space="0"/>
              <w:left w:val="single" w:color="auto" w:sz="4" w:space="0"/>
              <w:bottom w:val="single" w:color="auto" w:sz="4" w:space="0"/>
              <w:right w:val="single" w:color="auto" w:sz="4" w:space="0"/>
            </w:tcBorders>
            <w:vAlign w:val="center"/>
          </w:tcPr>
          <w:p w14:paraId="41F4A432">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磋商有效期</w:t>
            </w:r>
          </w:p>
        </w:tc>
        <w:tc>
          <w:tcPr>
            <w:tcW w:w="5669" w:type="dxa"/>
            <w:tcBorders>
              <w:top w:val="single" w:color="auto" w:sz="4" w:space="0"/>
              <w:left w:val="single" w:color="auto" w:sz="4" w:space="0"/>
              <w:bottom w:val="single" w:color="auto" w:sz="4" w:space="0"/>
              <w:right w:val="single" w:color="auto" w:sz="4" w:space="0"/>
            </w:tcBorders>
            <w:vAlign w:val="center"/>
          </w:tcPr>
          <w:p w14:paraId="266A1948">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自响应性文件递交截止之日起</w:t>
            </w:r>
            <w:r>
              <w:rPr>
                <w:rFonts w:ascii="宋体" w:hAnsi="宋体" w:cs="宋体"/>
                <w:sz w:val="24"/>
                <w:shd w:val="clear" w:color="auto" w:fill="FFFFFF" w:themeFill="background1"/>
              </w:rPr>
              <w:t>60日历天</w:t>
            </w:r>
          </w:p>
        </w:tc>
      </w:tr>
      <w:tr w14:paraId="10ABD334">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8F33E69">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0</w:t>
            </w:r>
          </w:p>
        </w:tc>
        <w:tc>
          <w:tcPr>
            <w:tcW w:w="2664" w:type="dxa"/>
            <w:tcBorders>
              <w:top w:val="single" w:color="auto" w:sz="4" w:space="0"/>
              <w:left w:val="single" w:color="auto" w:sz="4" w:space="0"/>
              <w:bottom w:val="single" w:color="auto" w:sz="4" w:space="0"/>
              <w:right w:val="single" w:color="auto" w:sz="4" w:space="0"/>
            </w:tcBorders>
            <w:vAlign w:val="center"/>
          </w:tcPr>
          <w:p w14:paraId="43DA4FB7">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磋商</w:t>
            </w:r>
            <w:r>
              <w:rPr>
                <w:rFonts w:hint="eastAsia" w:ascii="宋体" w:hAnsi="宋体" w:cs="宋体"/>
                <w:sz w:val="24"/>
                <w:shd w:val="clear" w:color="auto" w:fill="FFFFFF" w:themeFill="background1"/>
              </w:rPr>
              <w:t>保证金</w:t>
            </w:r>
          </w:p>
        </w:tc>
        <w:tc>
          <w:tcPr>
            <w:tcW w:w="5669" w:type="dxa"/>
            <w:tcBorders>
              <w:top w:val="single" w:color="auto" w:sz="4" w:space="0"/>
              <w:left w:val="single" w:color="auto" w:sz="4" w:space="0"/>
              <w:bottom w:val="single" w:color="auto" w:sz="4" w:space="0"/>
              <w:right w:val="single" w:color="auto" w:sz="4" w:space="0"/>
            </w:tcBorders>
            <w:vAlign w:val="center"/>
          </w:tcPr>
          <w:p w14:paraId="1DE9A77F">
            <w:pPr>
              <w:spacing w:line="360" w:lineRule="auto"/>
              <w:rPr>
                <w:rFonts w:ascii="宋体" w:cs="宋体"/>
                <w:sz w:val="24"/>
                <w:shd w:val="clear" w:color="auto" w:fill="FFFFFF" w:themeFill="background1"/>
              </w:rPr>
            </w:pPr>
            <w:r>
              <w:rPr>
                <w:rFonts w:hint="eastAsia" w:ascii="宋体" w:hAnsi="宋体" w:eastAsia="宋体" w:cs="宋体"/>
                <w:kern w:val="2"/>
                <w:sz w:val="24"/>
                <w:szCs w:val="22"/>
                <w:lang w:val="en-US" w:eastAsia="zh-CN" w:bidi="ar"/>
              </w:rPr>
              <w:t>按照《河南省财政厅关于优化政府采购营商环境有关问题的通知》（豫财购[2019]4号文）的要求本项目不再收取磋商保证金。</w:t>
            </w:r>
          </w:p>
        </w:tc>
      </w:tr>
      <w:tr w14:paraId="08FDB603">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7005E309">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1</w:t>
            </w:r>
          </w:p>
        </w:tc>
        <w:tc>
          <w:tcPr>
            <w:tcW w:w="2664" w:type="dxa"/>
            <w:tcBorders>
              <w:top w:val="single" w:color="auto" w:sz="4" w:space="0"/>
              <w:left w:val="single" w:color="auto" w:sz="4" w:space="0"/>
              <w:bottom w:val="single" w:color="auto" w:sz="4" w:space="0"/>
              <w:right w:val="single" w:color="auto" w:sz="4" w:space="0"/>
            </w:tcBorders>
            <w:vAlign w:val="center"/>
          </w:tcPr>
          <w:p w14:paraId="521F04B4">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签字或盖章要求</w:t>
            </w:r>
          </w:p>
        </w:tc>
        <w:tc>
          <w:tcPr>
            <w:tcW w:w="5669" w:type="dxa"/>
            <w:tcBorders>
              <w:top w:val="single" w:color="auto" w:sz="4" w:space="0"/>
              <w:left w:val="single" w:color="auto" w:sz="4" w:space="0"/>
              <w:bottom w:val="single" w:color="auto" w:sz="4" w:space="0"/>
              <w:right w:val="single" w:color="auto" w:sz="4" w:space="0"/>
            </w:tcBorders>
            <w:vAlign w:val="center"/>
          </w:tcPr>
          <w:p w14:paraId="773F3288">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在生成电子化响应文件后，应对电子化响应文件进行签章，未对电子化文件进行签章的视为无效投标。</w:t>
            </w:r>
          </w:p>
          <w:p w14:paraId="40AE5629">
            <w:pPr>
              <w:spacing w:line="360" w:lineRule="auto"/>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在进行电子化响应文件签章时，以签盖法定代表人签章为准。（电子化响应文件具体制作教材请</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tc>
      </w:tr>
      <w:tr w14:paraId="5CE4AF96">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396AE34A">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2</w:t>
            </w:r>
          </w:p>
        </w:tc>
        <w:tc>
          <w:tcPr>
            <w:tcW w:w="2664" w:type="dxa"/>
            <w:tcBorders>
              <w:top w:val="single" w:color="auto" w:sz="4" w:space="0"/>
              <w:left w:val="single" w:color="auto" w:sz="4" w:space="0"/>
              <w:bottom w:val="single" w:color="auto" w:sz="4" w:space="0"/>
              <w:right w:val="single" w:color="auto" w:sz="4" w:space="0"/>
            </w:tcBorders>
            <w:vAlign w:val="center"/>
          </w:tcPr>
          <w:p w14:paraId="34AF8F08">
            <w:pPr>
              <w:spacing w:line="360" w:lineRule="auto"/>
              <w:jc w:val="center"/>
              <w:rPr>
                <w:rFonts w:ascii="宋体" w:cs="宋体"/>
                <w:sz w:val="24"/>
                <w:shd w:val="clear" w:color="auto" w:fill="FFFFFF" w:themeFill="background1"/>
              </w:rPr>
            </w:pPr>
            <w:r>
              <w:rPr>
                <w:rFonts w:hint="eastAsia" w:ascii="宋体" w:hAnsi="宋体" w:cs="宋体"/>
                <w:kern w:val="0"/>
                <w:sz w:val="24"/>
                <w:shd w:val="clear" w:color="auto" w:fill="FFFFFF" w:themeFill="background1"/>
              </w:rPr>
              <w:t>响应文件提交地点</w:t>
            </w:r>
          </w:p>
        </w:tc>
        <w:tc>
          <w:tcPr>
            <w:tcW w:w="5669" w:type="dxa"/>
            <w:tcBorders>
              <w:top w:val="single" w:color="auto" w:sz="4" w:space="0"/>
              <w:left w:val="single" w:color="auto" w:sz="4" w:space="0"/>
              <w:bottom w:val="single" w:color="auto" w:sz="4" w:space="0"/>
              <w:right w:val="single" w:color="auto" w:sz="4" w:space="0"/>
            </w:tcBorders>
            <w:vAlign w:val="center"/>
          </w:tcPr>
          <w:p w14:paraId="41164BCE">
            <w:pPr>
              <w:spacing w:line="360" w:lineRule="auto"/>
              <w:rPr>
                <w:rFonts w:ascii="宋体" w:cs="宋体"/>
                <w:sz w:val="24"/>
                <w:shd w:val="clear" w:color="auto" w:fill="FFFFFF" w:themeFill="background1"/>
              </w:rPr>
            </w:pPr>
            <w:r>
              <w:rPr>
                <w:rFonts w:hint="eastAsia" w:ascii="宋体" w:hAnsi="宋体" w:cs="宋体"/>
                <w:kern w:val="0"/>
                <w:sz w:val="24"/>
                <w:shd w:val="clear" w:color="auto" w:fill="FFFFFF" w:themeFill="background1"/>
              </w:rPr>
              <w:t>在三门峡市公共资源交易中心网中上传加密响应文件</w:t>
            </w:r>
          </w:p>
        </w:tc>
      </w:tr>
      <w:tr w14:paraId="3CBEFC6C">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53D39C91">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3</w:t>
            </w:r>
          </w:p>
        </w:tc>
        <w:tc>
          <w:tcPr>
            <w:tcW w:w="2664" w:type="dxa"/>
            <w:tcBorders>
              <w:top w:val="single" w:color="auto" w:sz="4" w:space="0"/>
              <w:left w:val="single" w:color="auto" w:sz="4" w:space="0"/>
              <w:bottom w:val="single" w:color="auto" w:sz="4" w:space="0"/>
              <w:right w:val="single" w:color="auto" w:sz="4" w:space="0"/>
            </w:tcBorders>
            <w:vAlign w:val="center"/>
          </w:tcPr>
          <w:p w14:paraId="3FBC1339">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磋商小组</w:t>
            </w:r>
          </w:p>
        </w:tc>
        <w:tc>
          <w:tcPr>
            <w:tcW w:w="5669" w:type="dxa"/>
            <w:tcBorders>
              <w:top w:val="single" w:color="auto" w:sz="4" w:space="0"/>
              <w:left w:val="single" w:color="auto" w:sz="4" w:space="0"/>
              <w:bottom w:val="single" w:color="auto" w:sz="4" w:space="0"/>
              <w:right w:val="single" w:color="auto" w:sz="4" w:space="0"/>
            </w:tcBorders>
            <w:vAlign w:val="center"/>
          </w:tcPr>
          <w:p w14:paraId="4975949F">
            <w:pPr>
              <w:spacing w:line="360" w:lineRule="auto"/>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tc>
      </w:tr>
      <w:tr w14:paraId="7809B06A">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0A88A7B">
            <w:pPr>
              <w:spacing w:line="360" w:lineRule="auto"/>
              <w:jc w:val="center"/>
              <w:rPr>
                <w:rFonts w:ascii="宋体" w:hAns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4</w:t>
            </w:r>
          </w:p>
        </w:tc>
        <w:tc>
          <w:tcPr>
            <w:tcW w:w="2664" w:type="dxa"/>
            <w:tcBorders>
              <w:top w:val="single" w:color="auto" w:sz="4" w:space="0"/>
              <w:left w:val="single" w:color="auto" w:sz="4" w:space="0"/>
              <w:bottom w:val="single" w:color="auto" w:sz="4" w:space="0"/>
              <w:right w:val="single" w:color="auto" w:sz="4" w:space="0"/>
            </w:tcBorders>
            <w:vAlign w:val="center"/>
          </w:tcPr>
          <w:p w14:paraId="0179B135">
            <w:pPr>
              <w:spacing w:line="360" w:lineRule="auto"/>
              <w:jc w:val="center"/>
              <w:rPr>
                <w:rFonts w:hint="default" w:ascii="宋体" w:eastAsia="宋体" w:cs="宋体"/>
                <w:sz w:val="24"/>
                <w:shd w:val="clear" w:color="auto" w:fill="FFFFFF" w:themeFill="background1"/>
                <w:lang w:val="en-US" w:eastAsia="zh-CN"/>
              </w:rPr>
            </w:pPr>
            <w:r>
              <w:rPr>
                <w:rFonts w:hint="eastAsia" w:ascii="宋体" w:hAnsi="宋体" w:cs="宋体"/>
                <w:sz w:val="24"/>
                <w:shd w:val="clear" w:color="auto" w:fill="FFFFFF" w:themeFill="background1"/>
              </w:rPr>
              <w:t>是否授权磋商小组确定</w:t>
            </w:r>
            <w:r>
              <w:rPr>
                <w:rFonts w:hint="eastAsia" w:ascii="宋体" w:hAnsi="宋体" w:cs="宋体"/>
                <w:sz w:val="24"/>
                <w:shd w:val="clear" w:color="auto" w:fill="FFFFFF" w:themeFill="background1"/>
                <w:lang w:val="en-US" w:eastAsia="zh-CN"/>
              </w:rPr>
              <w:t>成交候选人</w:t>
            </w:r>
          </w:p>
        </w:tc>
        <w:tc>
          <w:tcPr>
            <w:tcW w:w="5669" w:type="dxa"/>
            <w:tcBorders>
              <w:top w:val="single" w:color="auto" w:sz="4" w:space="0"/>
              <w:left w:val="single" w:color="auto" w:sz="4" w:space="0"/>
              <w:bottom w:val="single" w:color="auto" w:sz="4" w:space="0"/>
              <w:right w:val="single" w:color="auto" w:sz="4" w:space="0"/>
            </w:tcBorders>
            <w:vAlign w:val="center"/>
          </w:tcPr>
          <w:p w14:paraId="108B5A0F">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rPr>
              <w:t>■否，推荐</w:t>
            </w:r>
            <w:r>
              <w:rPr>
                <w:rFonts w:hint="eastAsia" w:ascii="宋体" w:hAnsi="宋体" w:cs="宋体"/>
                <w:sz w:val="24"/>
                <w:shd w:val="clear" w:color="auto" w:fill="FFFFFF" w:themeFill="background1"/>
                <w:lang w:eastAsia="zh-CN"/>
              </w:rPr>
              <w:t>成交候选人</w:t>
            </w:r>
            <w:r>
              <w:rPr>
                <w:rFonts w:hint="eastAsia" w:ascii="宋体" w:hAnsi="宋体" w:cs="宋体"/>
                <w:sz w:val="24"/>
                <w:shd w:val="clear" w:color="auto" w:fill="FFFFFF" w:themeFill="background1"/>
              </w:rPr>
              <w:t>数：</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人</w:t>
            </w:r>
          </w:p>
        </w:tc>
      </w:tr>
      <w:tr w14:paraId="1E5CA9CC">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122730E6">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5</w:t>
            </w:r>
          </w:p>
        </w:tc>
        <w:tc>
          <w:tcPr>
            <w:tcW w:w="2664" w:type="dxa"/>
            <w:tcBorders>
              <w:top w:val="single" w:color="auto" w:sz="4" w:space="0"/>
              <w:left w:val="single" w:color="auto" w:sz="4" w:space="0"/>
              <w:bottom w:val="single" w:color="auto" w:sz="4" w:space="0"/>
              <w:right w:val="single" w:color="auto" w:sz="4" w:space="0"/>
            </w:tcBorders>
            <w:vAlign w:val="center"/>
          </w:tcPr>
          <w:p w14:paraId="49373EF0">
            <w:pPr>
              <w:widowControl/>
              <w:spacing w:line="360" w:lineRule="auto"/>
              <w:jc w:val="center"/>
              <w:rPr>
                <w:rFonts w:ascii="宋体"/>
                <w:spacing w:val="6"/>
                <w:sz w:val="24"/>
                <w:shd w:val="clear" w:color="auto" w:fill="FFFFFF" w:themeFill="background1"/>
              </w:rPr>
            </w:pPr>
            <w:r>
              <w:rPr>
                <w:rFonts w:hint="eastAsia" w:ascii="宋体" w:hAnsi="宋体"/>
                <w:spacing w:val="6"/>
                <w:sz w:val="24"/>
                <w:shd w:val="clear" w:color="auto" w:fill="FFFFFF" w:themeFill="background1"/>
              </w:rPr>
              <w:t>磋商标准及方法</w:t>
            </w:r>
          </w:p>
        </w:tc>
        <w:tc>
          <w:tcPr>
            <w:tcW w:w="5669" w:type="dxa"/>
            <w:tcBorders>
              <w:top w:val="single" w:color="auto" w:sz="4" w:space="0"/>
              <w:left w:val="single" w:color="auto" w:sz="4" w:space="0"/>
              <w:bottom w:val="single" w:color="auto" w:sz="4" w:space="0"/>
              <w:right w:val="single" w:color="auto" w:sz="4" w:space="0"/>
            </w:tcBorders>
            <w:vAlign w:val="center"/>
          </w:tcPr>
          <w:p w14:paraId="22D0E159">
            <w:pPr>
              <w:widowControl/>
              <w:spacing w:line="360" w:lineRule="auto"/>
              <w:rPr>
                <w:rFonts w:ascii="宋体" w:hAnsi="宋体"/>
                <w:spacing w:val="6"/>
                <w:sz w:val="24"/>
                <w:shd w:val="clear" w:color="auto" w:fill="FFFFFF" w:themeFill="background1"/>
              </w:rPr>
            </w:pPr>
            <w:r>
              <w:rPr>
                <w:rFonts w:hint="eastAsia" w:ascii="宋体" w:hAnsi="宋体"/>
                <w:spacing w:val="6"/>
                <w:sz w:val="24"/>
                <w:shd w:val="clear" w:color="auto" w:fill="FFFFFF" w:themeFill="background1"/>
              </w:rPr>
              <w:t>由磋商小组采用综合评分法对提交最后报价的磋商</w:t>
            </w:r>
            <w:r>
              <w:rPr>
                <w:rFonts w:hint="eastAsia" w:ascii="宋体" w:hAnsi="宋体"/>
                <w:spacing w:val="6"/>
                <w:sz w:val="24"/>
                <w:shd w:val="clear" w:color="auto" w:fill="FFFFFF" w:themeFill="background1"/>
                <w:lang w:val="en-US" w:eastAsia="zh-CN"/>
              </w:rPr>
              <w:t>供应商</w:t>
            </w:r>
            <w:r>
              <w:rPr>
                <w:rFonts w:hint="eastAsia" w:ascii="宋体" w:hAnsi="宋体"/>
                <w:spacing w:val="6"/>
                <w:sz w:val="24"/>
                <w:shd w:val="clear" w:color="auto" w:fill="FFFFFF" w:themeFill="background1"/>
              </w:rPr>
              <w:t>的磋商响应文件和最后报价进行综合评分。综合评分法，是指磋商响应文件满足竞争性磋商文件全部实质性要求且按评审因素的量化指标评审得分最高的</w:t>
            </w:r>
            <w:r>
              <w:rPr>
                <w:rFonts w:hint="eastAsia" w:ascii="宋体" w:hAnsi="宋体" w:cs="宋体"/>
                <w:sz w:val="24"/>
                <w:shd w:val="clear" w:color="auto" w:fill="FFFFFF" w:themeFill="background1"/>
                <w:lang w:val="en-US" w:eastAsia="zh-CN"/>
              </w:rPr>
              <w:t>供应商</w:t>
            </w:r>
            <w:r>
              <w:rPr>
                <w:rFonts w:hint="eastAsia" w:ascii="宋体" w:hAnsi="宋体"/>
                <w:spacing w:val="6"/>
                <w:sz w:val="24"/>
                <w:shd w:val="clear" w:color="auto" w:fill="FFFFFF" w:themeFill="background1"/>
              </w:rPr>
              <w:t>为</w:t>
            </w:r>
            <w:r>
              <w:rPr>
                <w:rFonts w:hint="eastAsia" w:ascii="宋体" w:hAnsi="宋体"/>
                <w:spacing w:val="6"/>
                <w:sz w:val="24"/>
                <w:shd w:val="clear" w:color="auto" w:fill="FFFFFF" w:themeFill="background1"/>
                <w:lang w:val="en-US" w:eastAsia="zh-CN"/>
              </w:rPr>
              <w:t>成交</w:t>
            </w:r>
            <w:r>
              <w:rPr>
                <w:rFonts w:hint="eastAsia" w:ascii="宋体" w:hAnsi="宋体"/>
                <w:spacing w:val="6"/>
                <w:sz w:val="24"/>
                <w:shd w:val="clear" w:color="auto" w:fill="FFFFFF" w:themeFill="background1"/>
              </w:rPr>
              <w:t>候选人的磋商方法。</w:t>
            </w:r>
          </w:p>
        </w:tc>
      </w:tr>
      <w:tr w14:paraId="5155BB77">
        <w:tblPrEx>
          <w:tblCellMar>
            <w:top w:w="0" w:type="dxa"/>
            <w:left w:w="108" w:type="dxa"/>
            <w:bottom w:w="0" w:type="dxa"/>
            <w:right w:w="108" w:type="dxa"/>
          </w:tblCellMar>
        </w:tblPrEx>
        <w:tc>
          <w:tcPr>
            <w:tcW w:w="938" w:type="dxa"/>
            <w:tcBorders>
              <w:top w:val="single" w:color="auto" w:sz="4" w:space="0"/>
              <w:left w:val="single" w:color="auto" w:sz="4" w:space="0"/>
              <w:bottom w:val="single" w:color="auto" w:sz="4" w:space="0"/>
              <w:right w:val="single" w:color="auto" w:sz="4" w:space="0"/>
            </w:tcBorders>
            <w:vAlign w:val="center"/>
          </w:tcPr>
          <w:p w14:paraId="48B9B18D">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6</w:t>
            </w:r>
          </w:p>
        </w:tc>
        <w:tc>
          <w:tcPr>
            <w:tcW w:w="2664" w:type="dxa"/>
            <w:tcBorders>
              <w:top w:val="single" w:color="auto" w:sz="4" w:space="0"/>
              <w:left w:val="single" w:color="auto" w:sz="4" w:space="0"/>
              <w:bottom w:val="single" w:color="auto" w:sz="4" w:space="0"/>
              <w:right w:val="single" w:color="auto" w:sz="4" w:space="0"/>
            </w:tcBorders>
            <w:vAlign w:val="center"/>
          </w:tcPr>
          <w:p w14:paraId="3563DB8A">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履约担保金</w:t>
            </w:r>
          </w:p>
        </w:tc>
        <w:tc>
          <w:tcPr>
            <w:tcW w:w="5669" w:type="dxa"/>
            <w:tcBorders>
              <w:top w:val="single" w:color="auto" w:sz="4" w:space="0"/>
              <w:left w:val="single" w:color="auto" w:sz="4" w:space="0"/>
              <w:bottom w:val="single" w:color="auto" w:sz="4" w:space="0"/>
              <w:right w:val="single" w:color="auto" w:sz="4" w:space="0"/>
            </w:tcBorders>
            <w:vAlign w:val="center"/>
          </w:tcPr>
          <w:p w14:paraId="44CA7A4F">
            <w:pPr>
              <w:spacing w:line="360" w:lineRule="auto"/>
              <w:rPr>
                <w:rFonts w:ascii="宋体" w:hAnsi="宋体" w:cs="宋体"/>
                <w:sz w:val="24"/>
                <w:shd w:val="clear" w:color="auto" w:fill="FFFFFF" w:themeFill="background1"/>
              </w:rPr>
            </w:pPr>
            <w:r>
              <w:rPr>
                <w:rFonts w:hint="eastAsia" w:ascii="宋体" w:hAnsi="宋体"/>
                <w:sz w:val="24"/>
                <w:shd w:val="clear" w:color="auto" w:fill="FFFFFF" w:themeFill="background1"/>
              </w:rPr>
              <w:t>本项目不再收取</w:t>
            </w:r>
            <w:r>
              <w:rPr>
                <w:rFonts w:hint="eastAsia" w:ascii="宋体" w:hAnsi="宋体" w:cs="宋体"/>
                <w:sz w:val="24"/>
                <w:shd w:val="clear" w:color="auto" w:fill="FFFFFF" w:themeFill="background1"/>
              </w:rPr>
              <w:t>履约担保金</w:t>
            </w:r>
            <w:r>
              <w:rPr>
                <w:rFonts w:hint="eastAsia" w:ascii="宋体" w:hAnsi="宋体" w:cs="宋体"/>
                <w:bCs/>
                <w:sz w:val="24"/>
                <w:shd w:val="clear" w:color="auto" w:fill="FFFFFF" w:themeFill="background1"/>
              </w:rPr>
              <w:t>；</w:t>
            </w:r>
          </w:p>
        </w:tc>
      </w:tr>
      <w:tr w14:paraId="231D45B7">
        <w:tblPrEx>
          <w:tblCellMar>
            <w:top w:w="0" w:type="dxa"/>
            <w:left w:w="108" w:type="dxa"/>
            <w:bottom w:w="0" w:type="dxa"/>
            <w:right w:w="108" w:type="dxa"/>
          </w:tblCellMar>
        </w:tblPrEx>
        <w:trPr>
          <w:trHeight w:val="290" w:hRule="atLeast"/>
        </w:trPr>
        <w:tc>
          <w:tcPr>
            <w:tcW w:w="938" w:type="dxa"/>
            <w:tcBorders>
              <w:top w:val="single" w:color="auto" w:sz="4" w:space="0"/>
              <w:left w:val="single" w:color="auto" w:sz="4" w:space="0"/>
              <w:bottom w:val="single" w:color="auto" w:sz="4" w:space="0"/>
              <w:right w:val="single" w:color="auto" w:sz="4" w:space="0"/>
            </w:tcBorders>
            <w:vAlign w:val="center"/>
          </w:tcPr>
          <w:p w14:paraId="2A582321">
            <w:pPr>
              <w:spacing w:line="360" w:lineRule="auto"/>
              <w:jc w:val="center"/>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7</w:t>
            </w:r>
          </w:p>
        </w:tc>
        <w:tc>
          <w:tcPr>
            <w:tcW w:w="2664" w:type="dxa"/>
            <w:tcBorders>
              <w:top w:val="single" w:color="auto" w:sz="4" w:space="0"/>
              <w:left w:val="single" w:color="auto" w:sz="4" w:space="0"/>
              <w:bottom w:val="single" w:color="auto" w:sz="4" w:space="0"/>
              <w:right w:val="single" w:color="auto" w:sz="4" w:space="0"/>
            </w:tcBorders>
            <w:vAlign w:val="center"/>
          </w:tcPr>
          <w:p w14:paraId="0261800B">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预算金额</w:t>
            </w:r>
          </w:p>
        </w:tc>
        <w:tc>
          <w:tcPr>
            <w:tcW w:w="5669" w:type="dxa"/>
            <w:tcBorders>
              <w:top w:val="single" w:color="auto" w:sz="4" w:space="0"/>
              <w:left w:val="single" w:color="auto" w:sz="4" w:space="0"/>
              <w:bottom w:val="single" w:color="auto" w:sz="4" w:space="0"/>
              <w:right w:val="single" w:color="auto" w:sz="4" w:space="0"/>
            </w:tcBorders>
            <w:vAlign w:val="center"/>
          </w:tcPr>
          <w:p w14:paraId="66013F39">
            <w:pPr>
              <w:spacing w:line="360" w:lineRule="auto"/>
              <w:rPr>
                <w:rFonts w:hint="eastAsia" w:ascii="宋体" w:hAnsi="宋体" w:cs="宋体"/>
                <w:b/>
                <w:bCs/>
                <w:sz w:val="24"/>
                <w:shd w:val="clear" w:color="auto" w:fill="FFFFFF" w:themeFill="background1"/>
                <w:lang w:eastAsia="zh-CN"/>
              </w:rPr>
            </w:pPr>
            <w:r>
              <w:rPr>
                <w:rFonts w:hint="eastAsia" w:ascii="宋体" w:hAnsi="宋体" w:cs="宋体"/>
                <w:b/>
                <w:bCs/>
                <w:sz w:val="24"/>
                <w:shd w:val="clear" w:color="auto" w:fill="FFFFFF" w:themeFill="background1"/>
                <w:lang w:val="en-US" w:eastAsia="zh-CN"/>
              </w:rPr>
              <w:t>49</w:t>
            </w:r>
            <w:bookmarkStart w:id="158" w:name="_GoBack"/>
            <w:bookmarkEnd w:id="158"/>
            <w:r>
              <w:rPr>
                <w:rFonts w:hint="eastAsia" w:ascii="宋体" w:hAnsi="宋体" w:cs="宋体"/>
                <w:b/>
                <w:bCs/>
                <w:sz w:val="24"/>
                <w:shd w:val="clear" w:color="auto" w:fill="FFFFFF" w:themeFill="background1"/>
                <w:lang w:val="en-US" w:eastAsia="zh-CN"/>
              </w:rPr>
              <w:t>5000元</w:t>
            </w:r>
            <w:r>
              <w:rPr>
                <w:rFonts w:hint="eastAsia" w:ascii="宋体" w:hAnsi="宋体" w:cs="宋体"/>
                <w:b/>
                <w:bCs/>
                <w:sz w:val="24"/>
                <w:shd w:val="clear" w:color="auto" w:fill="FFFFFF" w:themeFill="background1"/>
                <w:lang w:eastAsia="zh-CN"/>
              </w:rPr>
              <w:t>，</w:t>
            </w:r>
          </w:p>
          <w:p w14:paraId="2A686323">
            <w:pPr>
              <w:spacing w:line="360" w:lineRule="auto"/>
              <w:rPr>
                <w:rFonts w:ascii="宋体" w:cs="宋体"/>
                <w:sz w:val="24"/>
                <w:shd w:val="clear" w:color="auto" w:fill="FFFFFF" w:themeFill="background1"/>
              </w:rPr>
            </w:pPr>
            <w:r>
              <w:rPr>
                <w:rFonts w:hint="eastAsia" w:ascii="宋体" w:hAnsi="宋体" w:cs="宋体"/>
                <w:b/>
                <w:bCs/>
                <w:color w:val="000000"/>
                <w:sz w:val="24"/>
                <w:shd w:val="clear" w:color="auto" w:fill="FFFFFF" w:themeFill="background1"/>
                <w:lang w:val="en-US" w:eastAsia="zh-CN"/>
              </w:rPr>
              <w:t>供应商</w:t>
            </w:r>
            <w:r>
              <w:rPr>
                <w:rFonts w:hint="eastAsia" w:ascii="宋体" w:hAnsi="宋体" w:cs="宋体"/>
                <w:b/>
                <w:bCs/>
                <w:color w:val="000000"/>
                <w:sz w:val="24"/>
                <w:shd w:val="clear" w:color="auto" w:fill="FFFFFF" w:themeFill="background1"/>
              </w:rPr>
              <w:t>报价超出采购预算价的，视为无效投标。</w:t>
            </w:r>
          </w:p>
        </w:tc>
      </w:tr>
      <w:tr w14:paraId="1245C67A">
        <w:tblPrEx>
          <w:tblCellMar>
            <w:top w:w="0" w:type="dxa"/>
            <w:left w:w="108" w:type="dxa"/>
            <w:bottom w:w="0" w:type="dxa"/>
            <w:right w:w="108" w:type="dxa"/>
          </w:tblCellMar>
        </w:tblPrEx>
        <w:trPr>
          <w:trHeight w:val="431" w:hRule="atLeast"/>
        </w:trPr>
        <w:tc>
          <w:tcPr>
            <w:tcW w:w="938" w:type="dxa"/>
            <w:tcBorders>
              <w:top w:val="single" w:color="auto" w:sz="4" w:space="0"/>
              <w:left w:val="single" w:color="auto" w:sz="4" w:space="0"/>
              <w:bottom w:val="single" w:color="auto" w:sz="4" w:space="0"/>
              <w:right w:val="single" w:color="auto" w:sz="4" w:space="0"/>
            </w:tcBorders>
            <w:vAlign w:val="center"/>
          </w:tcPr>
          <w:p w14:paraId="634546EE">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28</w:t>
            </w:r>
          </w:p>
        </w:tc>
        <w:tc>
          <w:tcPr>
            <w:tcW w:w="2664" w:type="dxa"/>
            <w:tcBorders>
              <w:top w:val="single" w:color="auto" w:sz="4" w:space="0"/>
              <w:left w:val="single" w:color="auto" w:sz="4" w:space="0"/>
              <w:bottom w:val="single" w:color="auto" w:sz="4" w:space="0"/>
              <w:right w:val="single" w:color="auto" w:sz="4" w:space="0"/>
            </w:tcBorders>
            <w:vAlign w:val="center"/>
          </w:tcPr>
          <w:p w14:paraId="7FF846C1">
            <w:pPr>
              <w:pStyle w:val="26"/>
              <w:adjustRightInd w:val="0"/>
              <w:spacing w:line="360" w:lineRule="auto"/>
              <w:jc w:val="center"/>
              <w:rPr>
                <w:rFonts w:hAnsi="宋体"/>
                <w:spacing w:val="6"/>
                <w:sz w:val="24"/>
                <w:szCs w:val="24"/>
                <w:shd w:val="clear" w:color="auto" w:fill="FFFFFF" w:themeFill="background1"/>
              </w:rPr>
            </w:pPr>
            <w:r>
              <w:rPr>
                <w:rFonts w:hint="eastAsia" w:hAnsi="宋体"/>
                <w:spacing w:val="6"/>
                <w:sz w:val="24"/>
                <w:szCs w:val="24"/>
                <w:shd w:val="clear" w:color="auto" w:fill="FFFFFF" w:themeFill="background1"/>
              </w:rPr>
              <w:t>报价</w:t>
            </w:r>
          </w:p>
        </w:tc>
        <w:tc>
          <w:tcPr>
            <w:tcW w:w="5669" w:type="dxa"/>
            <w:tcBorders>
              <w:top w:val="single" w:color="auto" w:sz="4" w:space="0"/>
              <w:left w:val="single" w:color="auto" w:sz="4" w:space="0"/>
              <w:bottom w:val="single" w:color="auto" w:sz="4" w:space="0"/>
              <w:right w:val="single" w:color="auto" w:sz="4" w:space="0"/>
            </w:tcBorders>
            <w:vAlign w:val="center"/>
          </w:tcPr>
          <w:p w14:paraId="17AAD5C1">
            <w:pPr>
              <w:pStyle w:val="25"/>
              <w:spacing w:line="360" w:lineRule="auto"/>
              <w:ind w:firstLine="0" w:firstLineChars="0"/>
              <w:rPr>
                <w:rFonts w:cs="Times New Roman"/>
                <w:color w:val="auto"/>
                <w:spacing w:val="6"/>
                <w:kern w:val="2"/>
                <w:shd w:val="clear" w:color="auto" w:fill="FFFFFF" w:themeFill="background1"/>
              </w:rPr>
            </w:pPr>
            <w:r>
              <w:rPr>
                <w:rFonts w:hint="eastAsia"/>
                <w:shd w:val="clear" w:color="auto" w:fill="FFFFFF" w:themeFill="background1"/>
              </w:rPr>
              <w:t>本次竞争性磋商分为两轮报价。磋商</w:t>
            </w:r>
            <w:r>
              <w:rPr>
                <w:rFonts w:hint="eastAsia" w:ascii="宋体" w:hAnsi="宋体" w:cs="宋体"/>
                <w:sz w:val="24"/>
                <w:shd w:val="clear" w:color="auto" w:fill="FFFFFF" w:themeFill="background1"/>
                <w:lang w:val="en-US" w:eastAsia="zh-CN"/>
              </w:rPr>
              <w:t>供应商</w:t>
            </w:r>
            <w:r>
              <w:rPr>
                <w:rFonts w:hint="eastAsia"/>
                <w:shd w:val="clear" w:color="auto" w:fill="FFFFFF" w:themeFill="background1"/>
              </w:rPr>
              <w:t>响应性文件中的报价作为第一次报价，不得高于项目预算金额且不公开；第二轮报价不得高于第一轮报价</w:t>
            </w:r>
            <w:r>
              <w:rPr>
                <w:shd w:val="clear" w:color="auto" w:fill="FFFFFF" w:themeFill="background1"/>
              </w:rPr>
              <w:t>,</w:t>
            </w:r>
            <w:r>
              <w:rPr>
                <w:rFonts w:hint="eastAsia"/>
                <w:shd w:val="clear" w:color="auto" w:fill="FFFFFF" w:themeFill="background1"/>
              </w:rPr>
              <w:t>中标价以最终报价为准。</w:t>
            </w:r>
          </w:p>
        </w:tc>
      </w:tr>
      <w:tr w14:paraId="5981B21E">
        <w:tblPrEx>
          <w:tblCellMar>
            <w:top w:w="0" w:type="dxa"/>
            <w:left w:w="108" w:type="dxa"/>
            <w:bottom w:w="0" w:type="dxa"/>
            <w:right w:w="108" w:type="dxa"/>
          </w:tblCellMar>
        </w:tblPrEx>
        <w:trPr>
          <w:trHeight w:val="520" w:hRule="atLeast"/>
        </w:trPr>
        <w:tc>
          <w:tcPr>
            <w:tcW w:w="938" w:type="dxa"/>
            <w:tcBorders>
              <w:top w:val="single" w:color="auto" w:sz="4" w:space="0"/>
              <w:left w:val="single" w:color="auto" w:sz="4" w:space="0"/>
              <w:bottom w:val="single" w:color="auto" w:sz="4" w:space="0"/>
              <w:right w:val="single" w:color="auto" w:sz="4" w:space="0"/>
            </w:tcBorders>
            <w:vAlign w:val="center"/>
          </w:tcPr>
          <w:p w14:paraId="7FB48BF9">
            <w:pPr>
              <w:spacing w:line="360" w:lineRule="auto"/>
              <w:jc w:val="center"/>
              <w:rPr>
                <w:rFonts w:ascii="宋体" w:cs="宋体"/>
                <w:sz w:val="24"/>
                <w:shd w:val="clear" w:color="auto" w:fill="FFFFFF" w:themeFill="background1"/>
              </w:rPr>
            </w:pPr>
            <w:r>
              <w:rPr>
                <w:rFonts w:hint="eastAsia" w:ascii="宋体" w:hAnsi="宋体" w:cs="宋体"/>
                <w:sz w:val="24"/>
                <w:shd w:val="clear" w:color="auto" w:fill="FFFFFF" w:themeFill="background1"/>
              </w:rPr>
              <w:t>20</w:t>
            </w:r>
          </w:p>
        </w:tc>
        <w:tc>
          <w:tcPr>
            <w:tcW w:w="2664" w:type="dxa"/>
            <w:tcBorders>
              <w:top w:val="single" w:color="auto" w:sz="4" w:space="0"/>
              <w:left w:val="single" w:color="auto" w:sz="4" w:space="0"/>
              <w:bottom w:val="single" w:color="auto" w:sz="4" w:space="0"/>
              <w:right w:val="single" w:color="auto" w:sz="4" w:space="0"/>
            </w:tcBorders>
            <w:vAlign w:val="center"/>
          </w:tcPr>
          <w:p w14:paraId="5295E4C0">
            <w:pPr>
              <w:spacing w:line="360" w:lineRule="auto"/>
              <w:jc w:val="center"/>
              <w:rPr>
                <w:rFonts w:ascii="宋体" w:cs="宋体"/>
                <w:sz w:val="24"/>
                <w:shd w:val="clear" w:color="auto" w:fill="FFFFFF" w:themeFill="background1"/>
              </w:rPr>
            </w:pPr>
            <w:r>
              <w:rPr>
                <w:rFonts w:hint="eastAsia" w:ascii="宋体" w:hAnsi="宋体" w:cs="宋体"/>
                <w:bCs/>
                <w:sz w:val="24"/>
                <w:shd w:val="clear" w:color="auto" w:fill="FFFFFF" w:themeFill="background1"/>
              </w:rPr>
              <w:t>付款办法</w:t>
            </w:r>
          </w:p>
        </w:tc>
        <w:tc>
          <w:tcPr>
            <w:tcW w:w="5669" w:type="dxa"/>
            <w:tcBorders>
              <w:top w:val="single" w:color="auto" w:sz="4" w:space="0"/>
              <w:left w:val="single" w:color="auto" w:sz="4" w:space="0"/>
              <w:bottom w:val="single" w:color="auto" w:sz="4" w:space="0"/>
              <w:right w:val="single" w:color="auto" w:sz="4" w:space="0"/>
            </w:tcBorders>
            <w:vAlign w:val="center"/>
          </w:tcPr>
          <w:p w14:paraId="63FA1E59">
            <w:pPr>
              <w:spacing w:line="360" w:lineRule="auto"/>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成交</w:t>
            </w:r>
            <w:r>
              <w:rPr>
                <w:rFonts w:hint="eastAsia" w:ascii="宋体" w:hAnsi="宋体" w:cs="宋体"/>
                <w:sz w:val="24"/>
                <w:shd w:val="clear" w:color="auto" w:fill="FFFFFF" w:themeFill="background1"/>
              </w:rPr>
              <w:t>后协商确定</w:t>
            </w:r>
          </w:p>
        </w:tc>
      </w:tr>
      <w:tr w14:paraId="09797944">
        <w:tblPrEx>
          <w:tblCellMar>
            <w:top w:w="0" w:type="dxa"/>
            <w:left w:w="108" w:type="dxa"/>
            <w:bottom w:w="0" w:type="dxa"/>
            <w:right w:w="108" w:type="dxa"/>
          </w:tblCellMar>
        </w:tblPrEx>
        <w:trPr>
          <w:trHeight w:val="520" w:hRule="atLeast"/>
        </w:trPr>
        <w:tc>
          <w:tcPr>
            <w:tcW w:w="938" w:type="dxa"/>
            <w:tcBorders>
              <w:top w:val="single" w:color="auto" w:sz="4" w:space="0"/>
              <w:left w:val="single" w:color="auto" w:sz="4" w:space="0"/>
              <w:bottom w:val="single" w:color="auto" w:sz="4" w:space="0"/>
              <w:right w:val="single" w:color="auto" w:sz="4" w:space="0"/>
            </w:tcBorders>
            <w:vAlign w:val="center"/>
          </w:tcPr>
          <w:p w14:paraId="4B4B6681">
            <w:pPr>
              <w:spacing w:line="360" w:lineRule="auto"/>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w:t>
            </w:r>
          </w:p>
        </w:tc>
        <w:tc>
          <w:tcPr>
            <w:tcW w:w="2664" w:type="dxa"/>
            <w:tcBorders>
              <w:top w:val="single" w:color="auto" w:sz="4" w:space="0"/>
              <w:left w:val="single" w:color="auto" w:sz="4" w:space="0"/>
              <w:bottom w:val="single" w:color="auto" w:sz="4" w:space="0"/>
              <w:right w:val="single" w:color="auto" w:sz="4" w:space="0"/>
            </w:tcBorders>
            <w:vAlign w:val="center"/>
          </w:tcPr>
          <w:p w14:paraId="52256ED6">
            <w:pPr>
              <w:spacing w:line="360" w:lineRule="auto"/>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需要补充的其他内容：</w:t>
            </w:r>
          </w:p>
        </w:tc>
        <w:tc>
          <w:tcPr>
            <w:tcW w:w="5669" w:type="dxa"/>
            <w:tcBorders>
              <w:top w:val="single" w:color="auto" w:sz="4" w:space="0"/>
              <w:left w:val="single" w:color="auto" w:sz="4" w:space="0"/>
              <w:bottom w:val="single" w:color="auto" w:sz="4" w:space="0"/>
              <w:right w:val="single" w:color="auto" w:sz="4" w:space="0"/>
            </w:tcBorders>
            <w:vAlign w:val="center"/>
          </w:tcPr>
          <w:p w14:paraId="36BB1D99">
            <w:pPr>
              <w:spacing w:line="360" w:lineRule="auto"/>
              <w:rPr>
                <w:rFonts w:ascii="宋体" w:hAnsi="宋体" w:cs="宋体"/>
                <w:color w:val="000000"/>
                <w:kern w:val="10"/>
                <w:sz w:val="24"/>
                <w:shd w:val="clear" w:color="auto" w:fill="FFFFFF" w:themeFill="background1"/>
              </w:rPr>
            </w:pPr>
            <w:r>
              <w:rPr>
                <w:rFonts w:hint="eastAsia" w:ascii="宋体" w:hAnsi="宋体"/>
                <w:color w:val="000000"/>
                <w:sz w:val="24"/>
                <w:shd w:val="clear" w:color="auto" w:fill="FFFFFF" w:themeFill="background1"/>
              </w:rPr>
              <w:t>开标时不再递交纸质投标文件，中标单位领取中标通知书时根据业主需求提交3套纸质投标文件，投标文件应按以下要求装订：胶装（不得采用活页装订），应有目录，并逐页标注连续页码，需加盖公章。</w:t>
            </w:r>
          </w:p>
        </w:tc>
      </w:tr>
      <w:tr w14:paraId="57EA34DB">
        <w:tblPrEx>
          <w:tblCellMar>
            <w:top w:w="0" w:type="dxa"/>
            <w:left w:w="108" w:type="dxa"/>
            <w:bottom w:w="0" w:type="dxa"/>
            <w:right w:w="108" w:type="dxa"/>
          </w:tblCellMar>
        </w:tblPrEx>
        <w:trPr>
          <w:trHeight w:val="52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14:paraId="20F0AF6E">
            <w:pPr>
              <w:spacing w:line="360" w:lineRule="auto"/>
              <w:rPr>
                <w:rFonts w:ascii="宋体" w:cs="宋体"/>
                <w:sz w:val="24"/>
                <w:shd w:val="clear" w:color="auto" w:fill="FFFFFF" w:themeFill="background1"/>
              </w:rPr>
            </w:pPr>
            <w:r>
              <w:rPr>
                <w:rFonts w:hint="eastAsia" w:ascii="宋体" w:hAnsi="宋体"/>
                <w:b/>
                <w:sz w:val="24"/>
                <w:shd w:val="clear" w:color="auto" w:fill="FFFFFF" w:themeFill="background1"/>
                <w:lang w:val="zh-CN"/>
              </w:rPr>
              <w:t>电子化注意事项</w:t>
            </w:r>
          </w:p>
        </w:tc>
      </w:tr>
      <w:tr w14:paraId="4E6525C1">
        <w:tblPrEx>
          <w:tblCellMar>
            <w:top w:w="0" w:type="dxa"/>
            <w:left w:w="108" w:type="dxa"/>
            <w:bottom w:w="0" w:type="dxa"/>
            <w:right w:w="108" w:type="dxa"/>
          </w:tblCellMar>
        </w:tblPrEx>
        <w:trPr>
          <w:trHeight w:val="52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14:paraId="4484B75C">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具体要求：本项目为电子化、无纸化交易项目，响应文件是供应商、供应商（以下简称“供应商”）通过中心响应文件制作系统制作，并经过签章和加密后生成的电子版响应文件。</w:t>
            </w:r>
          </w:p>
          <w:p w14:paraId="67C0D865">
            <w:pPr>
              <w:keepNext w:val="0"/>
              <w:keepLines w:val="0"/>
              <w:widowControl w:val="0"/>
              <w:suppressLineNumbers w:val="0"/>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电子化响应文件具体制作文件请点击https://download.bqpoint.com/download/downloaddetail.html?SourceFrom=Ztb&amp;ZtbSoftXiaQuCode=1532&amp;ZtbSoftType=tballinclusive进行下载。</w:t>
            </w:r>
          </w:p>
          <w:p w14:paraId="7DC76B33">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温馨提示：本项目为电子化、无纸化交易项目，为保证您能投标成功，请需仔细阅读以下条款。</w:t>
            </w:r>
          </w:p>
          <w:p w14:paraId="4215EE1E">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一、电子化投标</w:t>
            </w:r>
          </w:p>
          <w:p w14:paraId="622D0C5A">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（一）电子化响应文件的签章</w:t>
            </w:r>
          </w:p>
          <w:p w14:paraId="3FF4EA5A">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1、供应商在生成电子化响应文件后，应对电子化响应文件进行签章，未进行签章的视为无效投标。</w:t>
            </w:r>
          </w:p>
          <w:p w14:paraId="2408680F">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2、竞争性磋商文件中要求法定代表人或授权委托人签字或盖章的，供应商在进行电子化响应文件签章时，以签盖法定代表人签章为准。</w:t>
            </w:r>
          </w:p>
          <w:p w14:paraId="7F9D7116">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（二）电子化响应文件的格式及上传投标</w:t>
            </w:r>
          </w:p>
          <w:p w14:paraId="59D95FCF">
            <w:pPr>
              <w:keepNext w:val="0"/>
              <w:keepLines w:val="0"/>
              <w:widowControl w:val="0"/>
              <w:suppressLineNumbers w:val="0"/>
              <w:spacing w:before="0" w:beforeAutospacing="0" w:after="0" w:afterAutospacing="0" w:line="24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供应商所上传的电子化响应文件，应是通过中心响应文件制作系统制作的（响应文件制作工具下载地址：https://download.bqpoint.com/download/downloaddetail.html?SourceFrom=Ztb&amp;ZtbSoftXiaQuCode=1532&amp;ZtbSoftType=tballinclusive），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6CA40D1C">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注：供应商投报多个标段的，需要每个标段单独制作电子响应文件。</w:t>
            </w:r>
          </w:p>
          <w:p w14:paraId="69D044F5">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2、电子化响应文件应在磋商截止时间前成功上传至三门峡市公共资源电子化交易系统。至磋商截止时间止，仍未上传成功的电子化响应文件将不予接收。</w:t>
            </w:r>
          </w:p>
          <w:p w14:paraId="5D8F89D4">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如按照电子化投标操作教材制作完成的电子化响应文件无法上传的，供应商应在磋商截止时间前尽早的联系中心技术人员，以便有充分的时间进行处理。供应商应充分考虑到处理技术问题和上传数据等工作所需的时间问题，响应文件未在磋商截止时间前成功上传的，其响应文件不予接收。技术联系电话：0398-3117871  客服电话：4009980000</w:t>
            </w:r>
          </w:p>
          <w:p w14:paraId="72D4C129">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（三）电子化项目开标、解密、评标</w:t>
            </w:r>
          </w:p>
          <w:p w14:paraId="7C5028FF">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项目采用电子化、无纸化进行磋商，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响应文件解密等。</w:t>
            </w:r>
          </w:p>
          <w:p w14:paraId="2FC4A27F">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2、电子化响应文件采用一次加密方式。开标时，由供应商使用CA 证书，在规定时间内对其电子化响应文件进行解密。每位供应商的解密时间为开标时间起30分钟内，如在规定时间内未完成解密的，其响应文件不予开标。</w:t>
            </w:r>
          </w:p>
          <w:p w14:paraId="3064DAD7">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3、电子化响应文件解密异常的处理</w:t>
            </w:r>
          </w:p>
          <w:p w14:paraId="411D2940">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如出现供应商的电子响应文件无法解密等异常情况，供应商应及时致电中介服务机构说明。响应文件异常，按以下步骤进行处理：</w:t>
            </w:r>
          </w:p>
          <w:p w14:paraId="6FFE6CDA">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（1）首先由技术人员进行问题排查。</w:t>
            </w:r>
          </w:p>
          <w:p w14:paraId="3BC5BE96">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（2）经技术人员排查后，是供应商文件自身问题导致投标文件无法解密的，该响应文件将不予接收、解密。开标会议继续进行。</w:t>
            </w:r>
          </w:p>
          <w:p w14:paraId="1DD32461">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089F153">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4、待所有供应商响应文件解密完成后，由中介服务机构操作，对所有已解密响应文件进行解密。</w:t>
            </w:r>
          </w:p>
          <w:p w14:paraId="775AE59A">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供应商应保证在磋商期间电话、电脑、网络能够正常工作，供应商因停电、电脑病毒、网络堵塞等原因，未在规定的解密时间内对响应文件进行解密的，其响应文件不予接收。</w:t>
            </w:r>
          </w:p>
          <w:p w14:paraId="12EA64F6">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磋商时供应商可登录到交易系统中在开标解密栏中点击报价一览表查看自己的磋商报价。如对磋商过程有异议的，应在供应商解密成功后10分钟内向中介服务机构电话质疑。中介服务机构应在监督人员的监督下进行免提通话接受投标人的质疑并做好书面记录。供应商未在规定时间内提出质疑的，视为认可磋商过程。</w:t>
            </w:r>
          </w:p>
          <w:p w14:paraId="121E6524">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17D0846">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7、如评标委员会对需要回复的供应商连续三次致电未接通的，视为供应商放弃回复，评标委员会将自行对需要回复的内容进行认定。</w:t>
            </w:r>
          </w:p>
          <w:p w14:paraId="3F900A61">
            <w:pPr>
              <w:keepNext w:val="0"/>
              <w:keepLines w:val="0"/>
              <w:widowControl w:val="0"/>
              <w:suppressLineNumbers w:val="0"/>
              <w:spacing w:before="0" w:beforeAutospacing="0" w:after="0" w:afterAutospacing="0" w:line="24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二、相关证书原件的提交</w:t>
            </w:r>
          </w:p>
          <w:p w14:paraId="194EC71A">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（一）供应商应保证上传内容齐全，真实有效，原件扫描件清晰可辨。因供应商上传原因导致应得分项而未得分或资格审查不合格等情况的，由供应商自行承担责任。</w:t>
            </w:r>
          </w:p>
          <w:p w14:paraId="631183A5">
            <w:pPr>
              <w:spacing w:line="360" w:lineRule="auto"/>
              <w:rPr>
                <w:sz w:val="24"/>
                <w:shd w:val="clear" w:color="auto" w:fill="FFFFFF" w:themeFill="background1"/>
              </w:rPr>
            </w:pPr>
            <w:r>
              <w:rPr>
                <w:rFonts w:hint="eastAsia" w:ascii="宋体" w:hAnsi="宋体" w:eastAsia="宋体" w:cs="宋体"/>
                <w:b/>
                <w:bCs w:val="0"/>
                <w:kern w:val="2"/>
                <w:sz w:val="24"/>
                <w:szCs w:val="24"/>
                <w:lang w:val="en-US" w:eastAsia="zh-CN" w:bidi="ar"/>
              </w:rPr>
              <w:t>提示：本项目为电子化、无纸化交易项目，为保证您能投标成功，请需仔细阅读以上条款。</w:t>
            </w:r>
          </w:p>
        </w:tc>
      </w:tr>
    </w:tbl>
    <w:p w14:paraId="0BF8E86A">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w:t>
      </w:r>
      <w:r>
        <w:rPr>
          <w:rFonts w:hint="eastAsia" w:ascii="宋体" w:hAnsi="宋体" w:cs="宋体"/>
          <w:b/>
          <w:bCs/>
          <w:sz w:val="24"/>
          <w:shd w:val="clear" w:color="auto" w:fill="FFFFFF" w:themeFill="background1"/>
        </w:rPr>
        <w:t>、适用范围</w:t>
      </w:r>
    </w:p>
    <w:p w14:paraId="531AE13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本竞争性磋商文件仅适用于本次竞争性磋商文件磋商公告中的所叙述的内容。</w:t>
      </w:r>
    </w:p>
    <w:p w14:paraId="3785C860">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2</w:t>
      </w:r>
      <w:r>
        <w:rPr>
          <w:rFonts w:hint="eastAsia" w:ascii="宋体" w:hAnsi="宋体" w:cs="宋体"/>
          <w:b/>
          <w:bCs/>
          <w:sz w:val="24"/>
          <w:shd w:val="clear" w:color="auto" w:fill="FFFFFF" w:themeFill="background1"/>
        </w:rPr>
        <w:t>、合格的</w:t>
      </w:r>
      <w:r>
        <w:rPr>
          <w:rFonts w:hint="eastAsia" w:ascii="宋体" w:hAnsi="宋体" w:cs="宋体"/>
          <w:b/>
          <w:bCs/>
          <w:sz w:val="24"/>
          <w:shd w:val="clear" w:color="auto" w:fill="FFFFFF" w:themeFill="background1"/>
          <w:lang w:val="en-US" w:eastAsia="zh-CN"/>
        </w:rPr>
        <w:t>供应商</w:t>
      </w:r>
    </w:p>
    <w:p w14:paraId="0292DCFC">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符合</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须知前附表第9项。</w:t>
      </w:r>
    </w:p>
    <w:p w14:paraId="238B5EEE">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3、具体说明</w:t>
      </w:r>
    </w:p>
    <w:p w14:paraId="26DD4726">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 xml:space="preserve">3.1 </w:t>
      </w:r>
      <w:r>
        <w:rPr>
          <w:rFonts w:ascii="宋体" w:hAnsi="宋体" w:cs="宋体"/>
          <w:bCs/>
          <w:sz w:val="24"/>
          <w:shd w:val="clear" w:color="auto" w:fill="FFFFFF" w:themeFill="background1"/>
        </w:rPr>
        <w:t>在符合相关法律法规的前题下，竞争性磋商文件的解释权归</w:t>
      </w:r>
      <w:r>
        <w:rPr>
          <w:rFonts w:hint="eastAsia" w:ascii="宋体" w:hAnsi="宋体" w:cs="宋体"/>
          <w:bCs/>
          <w:sz w:val="24"/>
          <w:shd w:val="clear" w:color="auto" w:fill="FFFFFF" w:themeFill="background1"/>
        </w:rPr>
        <w:t>采购人所有。</w:t>
      </w:r>
    </w:p>
    <w:p w14:paraId="528A07EE">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3.2本次磋商不收取</w:t>
      </w:r>
      <w:r>
        <w:rPr>
          <w:rFonts w:hint="eastAsia" w:ascii="宋体" w:hAnsi="宋体" w:cs="宋体"/>
          <w:bCs/>
          <w:sz w:val="24"/>
          <w:shd w:val="clear" w:color="auto" w:fill="FFFFFF" w:themeFill="background1"/>
          <w:lang w:val="en-US" w:eastAsia="zh-CN"/>
        </w:rPr>
        <w:t>磋商</w:t>
      </w:r>
      <w:r>
        <w:rPr>
          <w:rFonts w:hint="eastAsia" w:ascii="宋体" w:hAnsi="宋体" w:cs="宋体"/>
          <w:bCs/>
          <w:sz w:val="24"/>
          <w:shd w:val="clear" w:color="auto" w:fill="FFFFFF" w:themeFill="background1"/>
        </w:rPr>
        <w:t>保证金。</w:t>
      </w:r>
    </w:p>
    <w:p w14:paraId="6F77F9AE">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3.3开标过程中产生的一切费用均由中标人支付。</w:t>
      </w:r>
    </w:p>
    <w:p w14:paraId="6250CB10">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4</w:t>
      </w:r>
      <w:r>
        <w:rPr>
          <w:rFonts w:ascii="宋体" w:hAnsi="宋体" w:cs="宋体"/>
          <w:b/>
          <w:bCs/>
          <w:sz w:val="24"/>
          <w:shd w:val="clear" w:color="auto" w:fill="FFFFFF" w:themeFill="background1"/>
        </w:rPr>
        <w:t xml:space="preserve">. </w:t>
      </w:r>
      <w:r>
        <w:rPr>
          <w:rFonts w:hint="eastAsia" w:ascii="宋体" w:hAnsi="宋体" w:cs="宋体"/>
          <w:b/>
          <w:bCs/>
          <w:sz w:val="24"/>
          <w:shd w:val="clear" w:color="auto" w:fill="FFFFFF" w:themeFill="background1"/>
        </w:rPr>
        <w:t>其他</w:t>
      </w:r>
    </w:p>
    <w:p w14:paraId="402B8439">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无论磋商中的结果如何，</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均应自行承担所有与参与磋商活动有关的全部费用。</w:t>
      </w:r>
    </w:p>
    <w:p w14:paraId="0553E77D">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无论磋商结果如何，采购人均无向</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解释其中标或未中标原因的义务。</w:t>
      </w:r>
    </w:p>
    <w:p w14:paraId="3A702995">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4</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无论中标与否，已下载磋商文件的</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对磋商文件负保密责任。</w:t>
      </w:r>
    </w:p>
    <w:p w14:paraId="71D34A9B">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5、磋商文件的组成</w:t>
      </w:r>
    </w:p>
    <w:p w14:paraId="2C7B2967">
      <w:pPr>
        <w:spacing w:line="360" w:lineRule="auto"/>
        <w:ind w:firstLine="480" w:firstLineChars="200"/>
        <w:contextualSpacing/>
        <w:rPr>
          <w:rFonts w:ascii="宋体" w:cs="宋体"/>
          <w:b/>
          <w:bCs/>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.1 </w:t>
      </w:r>
      <w:r>
        <w:rPr>
          <w:rFonts w:hint="eastAsia" w:ascii="宋体" w:hAnsi="宋体" w:cs="宋体"/>
          <w:sz w:val="24"/>
          <w:shd w:val="clear" w:color="auto" w:fill="FFFFFF" w:themeFill="background1"/>
        </w:rPr>
        <w:t>磋商文件用于阐明采购项目的服务范围、磋商程序、磋商内容、合同草签和条款以及评定中标的标准。具体包括以下内容：</w:t>
      </w:r>
    </w:p>
    <w:p w14:paraId="251B0C85">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第一章  </w:t>
      </w:r>
      <w:r>
        <w:rPr>
          <w:rFonts w:hint="eastAsia" w:ascii="宋体" w:hAnsi="宋体" w:cs="宋体"/>
          <w:sz w:val="24"/>
          <w:shd w:val="clear" w:color="auto" w:fill="FFFFFF" w:themeFill="background1"/>
        </w:rPr>
        <w:t>竞争性磋商公告</w:t>
      </w:r>
    </w:p>
    <w:p w14:paraId="69A1086C">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第二章  </w:t>
      </w:r>
      <w:r>
        <w:rPr>
          <w:rFonts w:hint="eastAsia" w:ascii="宋体" w:hAnsi="宋体" w:cs="宋体"/>
          <w:sz w:val="24"/>
          <w:shd w:val="clear" w:color="auto" w:fill="FFFFFF" w:themeFill="background1"/>
        </w:rPr>
        <w:t>磋商须知</w:t>
      </w:r>
    </w:p>
    <w:p w14:paraId="1E4F851D">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sz w:val="24"/>
          <w:shd w:val="clear" w:color="auto" w:fill="FFFFFF" w:themeFill="background1"/>
        </w:rPr>
        <w:t>第三章  技术要求</w:t>
      </w:r>
    </w:p>
    <w:p w14:paraId="5CCDD1B7">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第四章  </w:t>
      </w:r>
      <w:r>
        <w:rPr>
          <w:rFonts w:hint="eastAsia" w:ascii="宋体" w:hAnsi="宋体" w:cs="宋体"/>
          <w:sz w:val="24"/>
          <w:shd w:val="clear" w:color="auto" w:fill="FFFFFF" w:themeFill="background1"/>
        </w:rPr>
        <w:t>评标办法（综合评分法）</w:t>
      </w:r>
    </w:p>
    <w:p w14:paraId="62803D0B">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第五章  </w:t>
      </w:r>
      <w:r>
        <w:rPr>
          <w:rFonts w:hint="eastAsia" w:ascii="宋体" w:hAnsi="宋体" w:cs="宋体"/>
          <w:sz w:val="24"/>
          <w:shd w:val="clear" w:color="auto" w:fill="FFFFFF" w:themeFill="background1"/>
        </w:rPr>
        <w:t>合同条款</w:t>
      </w:r>
    </w:p>
    <w:p w14:paraId="7FBFB222">
      <w:pPr>
        <w:spacing w:line="360" w:lineRule="auto"/>
        <w:ind w:firstLine="480" w:firstLineChars="200"/>
        <w:contextualSpacing/>
        <w:rPr>
          <w:rFonts w:ascii="宋体" w:cs="宋体"/>
          <w:sz w:val="24"/>
          <w:shd w:val="clear" w:color="auto" w:fill="FFFFFF" w:themeFill="background1"/>
        </w:rPr>
      </w:pPr>
      <w:r>
        <w:rPr>
          <w:rFonts w:hint="eastAsia" w:ascii="宋体" w:hAnsi="宋体"/>
          <w:sz w:val="24"/>
          <w:shd w:val="clear" w:color="auto" w:fill="FFFFFF" w:themeFill="background1"/>
        </w:rPr>
        <w:t xml:space="preserve">第六章  </w:t>
      </w:r>
      <w:r>
        <w:rPr>
          <w:rFonts w:hint="eastAsia" w:ascii="宋体" w:hAnsi="宋体" w:cs="宋体"/>
          <w:sz w:val="24"/>
          <w:shd w:val="clear" w:color="auto" w:fill="FFFFFF" w:themeFill="background1"/>
        </w:rPr>
        <w:t>响应性文件格式</w:t>
      </w:r>
    </w:p>
    <w:p w14:paraId="08FC5075">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磋商文件以中文编印，且以中文为准。</w:t>
      </w:r>
    </w:p>
    <w:p w14:paraId="2506CC75">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.3 </w:t>
      </w:r>
      <w:r>
        <w:rPr>
          <w:rFonts w:hint="eastAsia" w:ascii="宋体" w:hAnsi="宋体" w:cs="宋体"/>
          <w:sz w:val="24"/>
          <w:shd w:val="clear" w:color="auto" w:fill="FFFFFF" w:themeFill="background1"/>
        </w:rPr>
        <w:t>除非有特殊要求，磋商文件不单独提供项目所在地的自然环境、气候条件、公用设施等情况，</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被视为熟悉上述与履行合同有关的一切情况。</w:t>
      </w:r>
    </w:p>
    <w:p w14:paraId="04A6417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 xml:space="preserve">.4 </w:t>
      </w:r>
      <w:r>
        <w:rPr>
          <w:rFonts w:hint="eastAsia" w:ascii="宋体" w:hAnsi="宋体" w:cs="宋体"/>
          <w:sz w:val="24"/>
          <w:shd w:val="clear" w:color="auto" w:fill="FFFFFF" w:themeFill="background1"/>
        </w:rPr>
        <w:t>磋商文件的澄清和修改</w:t>
      </w:r>
    </w:p>
    <w:p w14:paraId="0D367AE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.4.1</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对磋商文件如有需要澄清或疑问，应以书面方式（包括信函、电报或传真，下同）告知采购人。采购人将视情况在响应性文件递交截止时间五日前以书面方式予以答复，同时将不标明疑问来源的书面答复函发所有购买磋商文件的</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w:t>
      </w:r>
    </w:p>
    <w:p w14:paraId="223AC7C0">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.4.2</w:t>
      </w:r>
      <w:r>
        <w:rPr>
          <w:rFonts w:hint="eastAsia" w:ascii="宋体" w:hAnsi="宋体" w:cs="宋体"/>
          <w:sz w:val="24"/>
          <w:shd w:val="clear" w:color="auto" w:fill="FFFFFF" w:themeFill="background1"/>
        </w:rPr>
        <w:t>在磋商邀请函中所述的响应性文件递交截止时间5日前，采购代理机构可主动地或在解答</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提出的澄清问题时对磋商文件进行修改。</w:t>
      </w:r>
    </w:p>
    <w:p w14:paraId="6EF0982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.4.3</w:t>
      </w:r>
      <w:r>
        <w:rPr>
          <w:rFonts w:hint="eastAsia" w:ascii="宋体" w:hAnsi="宋体" w:cs="宋体"/>
          <w:sz w:val="24"/>
          <w:shd w:val="clear" w:color="auto" w:fill="FFFFFF" w:themeFill="background1"/>
        </w:rPr>
        <w:t>磋商文件的修改将以书面方式通知到已购买磋商文件的所有</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，并构成磋商文件的一部分，对所有</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均具有约束力。</w:t>
      </w:r>
    </w:p>
    <w:p w14:paraId="1ABD39C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.4.4</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在收到上述通知后，应立即向采购代理机构回函确认。</w:t>
      </w:r>
    </w:p>
    <w:p w14:paraId="3F1A926B">
      <w:pPr>
        <w:spacing w:line="360" w:lineRule="auto"/>
        <w:ind w:firstLine="480" w:firstLineChars="200"/>
        <w:contextualSpacing/>
        <w:rPr>
          <w:rFonts w:ascii="宋体" w:hAnsi="宋体" w:cs="宋体"/>
          <w:sz w:val="24"/>
          <w:shd w:val="clear" w:color="auto" w:fill="FFFFFF" w:themeFill="background1"/>
        </w:rPr>
      </w:pPr>
      <w:r>
        <w:rPr>
          <w:rFonts w:hint="eastAsia" w:ascii="宋体" w:hAnsi="宋体" w:cs="宋体"/>
          <w:sz w:val="24"/>
          <w:shd w:val="clear" w:color="auto" w:fill="FFFFFF" w:themeFill="background1"/>
        </w:rPr>
        <w:t>5</w:t>
      </w:r>
      <w:r>
        <w:rPr>
          <w:rFonts w:ascii="宋体" w:hAnsi="宋体" w:cs="宋体"/>
          <w:sz w:val="24"/>
          <w:shd w:val="clear" w:color="auto" w:fill="FFFFFF" w:themeFill="background1"/>
        </w:rPr>
        <w:t>.4.5</w:t>
      </w:r>
      <w:r>
        <w:rPr>
          <w:rFonts w:hint="eastAsia" w:ascii="宋体" w:hAnsi="宋体" w:cs="宋体"/>
          <w:sz w:val="24"/>
          <w:shd w:val="clear" w:color="auto" w:fill="FFFFFF" w:themeFill="background1"/>
        </w:rPr>
        <w:t>为使</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有充分的时间对磋商文件的修改部分进行研究，采购代理机构可适当延长响应性文件递交截止时间。</w:t>
      </w:r>
    </w:p>
    <w:p w14:paraId="66B4F960">
      <w:pPr>
        <w:spacing w:line="360" w:lineRule="auto"/>
        <w:ind w:firstLine="482" w:firstLineChars="200"/>
        <w:contextualSpacing/>
        <w:rPr>
          <w:rFonts w:ascii="宋体" w:hAnsi="宋体"/>
          <w:sz w:val="24"/>
          <w:shd w:val="clear" w:color="auto" w:fill="FFFFFF" w:themeFill="background1"/>
        </w:rPr>
      </w:pPr>
      <w:r>
        <w:rPr>
          <w:rFonts w:hint="eastAsia" w:ascii="宋体" w:hAnsi="宋体" w:cs="宋体"/>
          <w:b/>
          <w:bCs/>
          <w:sz w:val="24"/>
          <w:shd w:val="clear" w:color="auto" w:fill="FFFFFF" w:themeFill="background1"/>
        </w:rPr>
        <w:t>6、响应性文件的组成</w:t>
      </w:r>
    </w:p>
    <w:p w14:paraId="3818F085">
      <w:pPr>
        <w:spacing w:line="360" w:lineRule="auto"/>
        <w:ind w:firstLine="480" w:firstLineChars="200"/>
        <w:contextualSpacing/>
        <w:rPr>
          <w:rFonts w:hint="eastAsia" w:ascii="宋体" w:hAnsi="宋体"/>
          <w:sz w:val="24"/>
          <w:shd w:val="clear" w:color="auto" w:fill="FFFFFF" w:themeFill="background1"/>
          <w:lang w:val="en-US" w:eastAsia="zh-CN"/>
        </w:rPr>
      </w:pPr>
      <w:r>
        <w:rPr>
          <w:rFonts w:hint="eastAsia" w:ascii="宋体" w:hAnsi="宋体"/>
          <w:sz w:val="24"/>
          <w:shd w:val="clear" w:color="auto" w:fill="FFFFFF" w:themeFill="background1"/>
        </w:rPr>
        <w:t>一、</w:t>
      </w:r>
      <w:r>
        <w:rPr>
          <w:rFonts w:hint="eastAsia" w:ascii="宋体" w:hAnsi="宋体"/>
          <w:sz w:val="24"/>
          <w:shd w:val="clear" w:color="auto" w:fill="FFFFFF" w:themeFill="background1"/>
          <w:lang w:val="en-US" w:eastAsia="zh-CN"/>
        </w:rPr>
        <w:t>磋商</w:t>
      </w:r>
      <w:r>
        <w:rPr>
          <w:rFonts w:hint="eastAsia" w:ascii="宋体" w:hAnsi="宋体"/>
          <w:sz w:val="24"/>
          <w:shd w:val="clear" w:color="auto" w:fill="FFFFFF" w:themeFill="background1"/>
        </w:rPr>
        <w:t>函、</w:t>
      </w:r>
      <w:r>
        <w:rPr>
          <w:rFonts w:hint="eastAsia" w:ascii="宋体" w:hAnsi="宋体"/>
          <w:sz w:val="24"/>
          <w:shd w:val="clear" w:color="auto" w:fill="FFFFFF" w:themeFill="background1"/>
          <w:lang w:val="en-US" w:eastAsia="zh-CN"/>
        </w:rPr>
        <w:t>磋商函附录</w:t>
      </w:r>
    </w:p>
    <w:p w14:paraId="3F682E76">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59195263">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4480E47C">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02B9E225">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五、项目管理结构</w:t>
      </w:r>
    </w:p>
    <w:p w14:paraId="5B67708B">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4BAA6220">
      <w:pPr>
        <w:spacing w:line="360" w:lineRule="auto"/>
        <w:ind w:firstLine="482" w:firstLineChars="200"/>
        <w:contextualSpacing/>
        <w:rPr>
          <w:rFonts w:ascii="宋体" w:cs="宋体"/>
          <w:sz w:val="24"/>
          <w:shd w:val="clear" w:color="auto" w:fill="FFFFFF" w:themeFill="background1"/>
        </w:rPr>
      </w:pPr>
      <w:r>
        <w:rPr>
          <w:rFonts w:hint="eastAsia" w:ascii="宋体" w:hAnsi="宋体" w:cs="宋体"/>
          <w:b/>
          <w:bCs/>
          <w:sz w:val="24"/>
          <w:shd w:val="clear" w:color="auto" w:fill="FFFFFF" w:themeFill="background1"/>
        </w:rPr>
        <w:t>注：</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应按磋商文件的要求准备磋商响应文件，并保证所提供的全部资料的真实性，准确性及完整性，以使其报价对竞争性磋商文件做出实质性的响应，否则其磋商资格有可能被磋商小组否决。</w:t>
      </w:r>
    </w:p>
    <w:p w14:paraId="6D1445C0">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7</w:t>
      </w:r>
      <w:r>
        <w:rPr>
          <w:rFonts w:hint="eastAsia" w:ascii="宋体" w:hAnsi="宋体" w:cs="宋体"/>
          <w:b/>
          <w:bCs/>
          <w:sz w:val="24"/>
          <w:shd w:val="clear" w:color="auto" w:fill="FFFFFF" w:themeFill="background1"/>
        </w:rPr>
        <w:t>、投标保证金</w:t>
      </w:r>
    </w:p>
    <w:p w14:paraId="762F6F77">
      <w:pPr>
        <w:spacing w:line="360" w:lineRule="auto"/>
        <w:ind w:firstLine="480" w:firstLineChars="200"/>
        <w:contextualSpacing/>
        <w:rPr>
          <w:rFonts w:ascii="宋体" w:hAnsi="宋体" w:cs="宋体"/>
          <w:bCs/>
          <w:sz w:val="24"/>
          <w:shd w:val="clear" w:color="auto" w:fill="FFFFFF" w:themeFill="background1"/>
        </w:rPr>
      </w:pPr>
      <w:r>
        <w:rPr>
          <w:rFonts w:hint="eastAsia" w:ascii="宋体" w:hAnsi="宋体" w:cs="宋体"/>
          <w:bCs/>
          <w:sz w:val="24"/>
          <w:shd w:val="clear" w:color="auto" w:fill="FFFFFF" w:themeFill="background1"/>
        </w:rPr>
        <w:t>本次磋商不收取投标保证金；</w:t>
      </w:r>
    </w:p>
    <w:p w14:paraId="51A32D71">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8</w:t>
      </w:r>
      <w:r>
        <w:rPr>
          <w:rFonts w:hint="eastAsia" w:ascii="宋体" w:hAnsi="宋体" w:cs="宋体"/>
          <w:b/>
          <w:bCs/>
          <w:sz w:val="24"/>
          <w:shd w:val="clear" w:color="auto" w:fill="FFFFFF" w:themeFill="background1"/>
        </w:rPr>
        <w:t>、磋商报价</w:t>
      </w:r>
    </w:p>
    <w:p w14:paraId="6440E319">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本次竞争性磋商分为两轮报价。磋商</w:t>
      </w:r>
      <w:r>
        <w:rPr>
          <w:rFonts w:hint="eastAsia" w:ascii="宋体" w:hAnsi="宋体" w:cs="宋体"/>
          <w:b/>
          <w:bCs/>
          <w:sz w:val="24"/>
          <w:shd w:val="clear" w:color="auto" w:fill="FFFFFF" w:themeFill="background1"/>
          <w:lang w:val="en-US" w:eastAsia="zh-CN"/>
        </w:rPr>
        <w:t>供应商</w:t>
      </w:r>
      <w:r>
        <w:rPr>
          <w:rFonts w:hint="eastAsia" w:ascii="宋体" w:hAnsi="宋体" w:cs="宋体"/>
          <w:b/>
          <w:bCs/>
          <w:sz w:val="24"/>
          <w:shd w:val="clear" w:color="auto" w:fill="FFFFFF" w:themeFill="background1"/>
        </w:rPr>
        <w:t>响应性文件中的报价作为第一次报价，不得高于项目预算金额且不公开；第二轮报价不得高于第一轮报价</w:t>
      </w:r>
      <w:r>
        <w:rPr>
          <w:rFonts w:ascii="宋体" w:cs="宋体"/>
          <w:b/>
          <w:bCs/>
          <w:sz w:val="24"/>
          <w:shd w:val="clear" w:color="auto" w:fill="FFFFFF" w:themeFill="background1"/>
        </w:rPr>
        <w:t>,</w:t>
      </w:r>
      <w:r>
        <w:rPr>
          <w:rFonts w:hint="eastAsia" w:ascii="宋体" w:hAnsi="宋体" w:cs="宋体"/>
          <w:b/>
          <w:bCs/>
          <w:sz w:val="24"/>
          <w:shd w:val="clear" w:color="auto" w:fill="FFFFFF" w:themeFill="background1"/>
        </w:rPr>
        <w:t>中标价以最终报价为准。</w:t>
      </w:r>
    </w:p>
    <w:p w14:paraId="4C8F4CB1">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9</w:t>
      </w:r>
      <w:r>
        <w:rPr>
          <w:rFonts w:hint="eastAsia" w:ascii="宋体" w:hAnsi="宋体" w:cs="宋体"/>
          <w:b/>
          <w:bCs/>
          <w:sz w:val="24"/>
          <w:shd w:val="clear" w:color="auto" w:fill="FFFFFF" w:themeFill="background1"/>
        </w:rPr>
        <w:t>、签字或盖章要求</w:t>
      </w:r>
    </w:p>
    <w:p w14:paraId="1C9BA210">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在生成电子化响应文件后，应对电子化响应文件进行签章，未对电子化文件进行签章的视为无效投标。</w:t>
      </w:r>
    </w:p>
    <w:p w14:paraId="167D359D">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、竞争性磋商文件中要求法定代表人或授权委托人签字或盖章的，</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在进行电子化响应文件签章时，以签盖法定代表人签章为准。（电子化响应文件具体制作教材请</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通过</w:t>
      </w:r>
      <w:r>
        <w:rPr>
          <w:rFonts w:ascii="宋体" w:hAnsi="宋体" w:cs="宋体"/>
          <w:sz w:val="24"/>
          <w:shd w:val="clear" w:color="auto" w:fill="FFFFFF" w:themeFill="background1"/>
        </w:rPr>
        <w:t xml:space="preserve"> CA </w:t>
      </w:r>
      <w:r>
        <w:rPr>
          <w:rFonts w:hint="eastAsia" w:ascii="宋体" w:hAnsi="宋体" w:cs="宋体"/>
          <w:sz w:val="24"/>
          <w:shd w:val="clear" w:color="auto" w:fill="FFFFFF" w:themeFill="background1"/>
        </w:rPr>
        <w:t>证书登录三门峡市公共资源电子化交易系统在右上角“组件下载”中查看）。</w:t>
      </w:r>
    </w:p>
    <w:p w14:paraId="00A8DB8A">
      <w:pPr>
        <w:spacing w:line="360" w:lineRule="auto"/>
        <w:ind w:firstLine="482" w:firstLineChars="200"/>
        <w:contextualSpacing/>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10、</w:t>
      </w:r>
      <w:r>
        <w:rPr>
          <w:rFonts w:hint="eastAsia" w:ascii="宋体" w:hAnsi="宋体" w:cs="宋体"/>
          <w:b/>
          <w:sz w:val="24"/>
          <w:shd w:val="clear" w:color="auto" w:fill="FFFFFF" w:themeFill="background1"/>
          <w:lang w:val="en-US" w:eastAsia="zh-CN"/>
        </w:rPr>
        <w:t>供应商</w:t>
      </w:r>
      <w:r>
        <w:rPr>
          <w:rFonts w:hint="eastAsia" w:ascii="宋体" w:hAnsi="宋体" w:cs="宋体"/>
          <w:b/>
          <w:sz w:val="24"/>
          <w:shd w:val="clear" w:color="auto" w:fill="FFFFFF" w:themeFill="background1"/>
        </w:rPr>
        <w:t>发生以下条款情况之一者，视为不响应磋商文件要求，其磋商文件将被拒绝：</w:t>
      </w:r>
    </w:p>
    <w:p w14:paraId="0B95C624">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10.1</w:t>
      </w:r>
      <w:r>
        <w:rPr>
          <w:rFonts w:hint="eastAsia" w:ascii="宋体" w:hAnsi="宋体" w:cs="宋体"/>
          <w:sz w:val="24"/>
          <w:shd w:val="clear" w:color="auto" w:fill="FFFFFF" w:themeFill="background1"/>
        </w:rPr>
        <w:t>在竞争性磋商文件规定的递交竞争性磋商文件截止时间之后上传竞争性磋商文件的。</w:t>
      </w:r>
    </w:p>
    <w:p w14:paraId="710A45CF">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10.2</w:t>
      </w:r>
      <w:r>
        <w:rPr>
          <w:rFonts w:hint="eastAsia" w:ascii="宋体" w:hAnsi="宋体" w:cs="宋体"/>
          <w:sz w:val="24"/>
          <w:shd w:val="clear" w:color="auto" w:fill="FFFFFF" w:themeFill="background1"/>
        </w:rPr>
        <w:t>未购买竞争性磋商文件参加磋商的。</w:t>
      </w:r>
    </w:p>
    <w:p w14:paraId="2A355D2C">
      <w:pPr>
        <w:spacing w:line="360" w:lineRule="auto"/>
        <w:ind w:firstLine="482" w:firstLineChars="200"/>
        <w:contextualSpacing/>
        <w:rPr>
          <w:rFonts w:ascii="宋体" w:cs="宋体"/>
          <w:b/>
          <w:sz w:val="24"/>
          <w:shd w:val="clear" w:color="auto" w:fill="FFFFFF" w:themeFill="background1"/>
        </w:rPr>
      </w:pPr>
      <w:r>
        <w:rPr>
          <w:rFonts w:ascii="宋体" w:hAnsi="宋体" w:cs="宋体"/>
          <w:b/>
          <w:sz w:val="24"/>
          <w:shd w:val="clear" w:color="auto" w:fill="FFFFFF" w:themeFill="background1"/>
        </w:rPr>
        <w:t>11</w:t>
      </w:r>
      <w:r>
        <w:rPr>
          <w:rFonts w:hint="eastAsia" w:ascii="宋体" w:hAnsi="宋体" w:cs="宋体"/>
          <w:b/>
          <w:sz w:val="24"/>
          <w:shd w:val="clear" w:color="auto" w:fill="FFFFFF" w:themeFill="background1"/>
        </w:rPr>
        <w:t>、磋商响应性文件属于下列情形之一的，磋商小组有权将其作废标处理，</w:t>
      </w:r>
      <w:r>
        <w:rPr>
          <w:rFonts w:hint="eastAsia" w:ascii="宋体" w:hAnsi="宋体" w:cs="宋体"/>
          <w:b/>
          <w:sz w:val="24"/>
          <w:shd w:val="clear" w:color="auto" w:fill="FFFFFF" w:themeFill="background1"/>
          <w:lang w:val="en-US" w:eastAsia="zh-CN"/>
        </w:rPr>
        <w:t>供应商</w:t>
      </w:r>
      <w:r>
        <w:rPr>
          <w:rFonts w:hint="eastAsia" w:ascii="宋体" w:hAnsi="宋体" w:cs="宋体"/>
          <w:b/>
          <w:sz w:val="24"/>
          <w:shd w:val="clear" w:color="auto" w:fill="FFFFFF" w:themeFill="background1"/>
        </w:rPr>
        <w:t>给采购单位造成损失的，采购单位有索赔的权利。</w:t>
      </w:r>
    </w:p>
    <w:p w14:paraId="64B6A480">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）提交的有关资格证明文件不真实，提供虚假报价材料的；</w:t>
      </w:r>
    </w:p>
    <w:p w14:paraId="4F335AC6">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）磋商会议开始后，</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撤回磋商响应性文件，退出磋商的；</w:t>
      </w:r>
    </w:p>
    <w:p w14:paraId="4B40D58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串通报价的；</w:t>
      </w:r>
    </w:p>
    <w:p w14:paraId="1D2E4BC8">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4</w:t>
      </w: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向采购单位、专家提供不正当利益的；</w:t>
      </w:r>
    </w:p>
    <w:p w14:paraId="78A1958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5</w:t>
      </w:r>
      <w:r>
        <w:rPr>
          <w:rFonts w:hint="eastAsia" w:ascii="宋体" w:hAnsi="宋体" w:cs="宋体"/>
          <w:sz w:val="24"/>
          <w:shd w:val="clear" w:color="auto" w:fill="FFFFFF" w:themeFill="background1"/>
        </w:rPr>
        <w:t>）中标</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不按规定签订合同的；</w:t>
      </w:r>
    </w:p>
    <w:p w14:paraId="5402D267">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6</w:t>
      </w:r>
      <w:r>
        <w:rPr>
          <w:rFonts w:hint="eastAsia" w:ascii="宋体" w:hAnsi="宋体" w:cs="宋体"/>
          <w:sz w:val="24"/>
          <w:shd w:val="clear" w:color="auto" w:fill="FFFFFF" w:themeFill="background1"/>
        </w:rPr>
        <w:t>）中标</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未按规定领取中标通知书的。</w:t>
      </w:r>
    </w:p>
    <w:p w14:paraId="7C55C200">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7</w:t>
      </w:r>
      <w:r>
        <w:rPr>
          <w:rFonts w:hint="eastAsia" w:ascii="宋体" w:hAnsi="宋体" w:cs="宋体"/>
          <w:sz w:val="24"/>
          <w:shd w:val="clear" w:color="auto" w:fill="FFFFFF" w:themeFill="background1"/>
        </w:rPr>
        <w:t>）中标</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未按规定缴纳服务费的。</w:t>
      </w:r>
    </w:p>
    <w:p w14:paraId="0E0D56A2">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8) </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以他人名义参加磋商或者以其他方式弄虚作假的。</w:t>
      </w:r>
    </w:p>
    <w:p w14:paraId="33BB5AFF">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9) </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影响或干预磋商活动的。</w:t>
      </w:r>
    </w:p>
    <w:p w14:paraId="642F4388">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 xml:space="preserve">10) </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存在其他违法违规行为和其他违反磋商文件的情形；；</w:t>
      </w:r>
    </w:p>
    <w:p w14:paraId="349FCEB5">
      <w:pPr>
        <w:spacing w:line="360" w:lineRule="auto"/>
        <w:ind w:firstLine="482" w:firstLineChars="200"/>
        <w:contextualSpacing/>
        <w:rPr>
          <w:rFonts w:ascii="宋体" w:cs="宋体"/>
          <w:b/>
          <w:sz w:val="24"/>
          <w:shd w:val="clear" w:color="auto" w:fill="FFFFFF" w:themeFill="background1"/>
        </w:rPr>
      </w:pPr>
      <w:r>
        <w:rPr>
          <w:rFonts w:hint="eastAsia" w:ascii="宋体" w:hAnsi="宋体" w:cs="宋体"/>
          <w:b/>
          <w:sz w:val="24"/>
          <w:shd w:val="clear" w:color="auto" w:fill="FFFFFF" w:themeFill="background1"/>
        </w:rPr>
        <w:t>12、磋商小组的组成</w:t>
      </w:r>
    </w:p>
    <w:p w14:paraId="1AD8441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依法在监督机构有关人员的监督下从相应专家库中随机抽取。磋商小组由有关技术、经济等方面的专家组成，成员为</w:t>
      </w:r>
      <w:r>
        <w:rPr>
          <w:rFonts w:ascii="宋体" w:hAnsi="宋体"/>
          <w:sz w:val="24"/>
          <w:shd w:val="clear" w:color="auto" w:fill="FFFFFF" w:themeFill="background1"/>
        </w:rPr>
        <w:t xml:space="preserve">3 </w:t>
      </w:r>
      <w:r>
        <w:rPr>
          <w:rFonts w:hint="eastAsia" w:ascii="宋体" w:hAnsi="宋体"/>
          <w:sz w:val="24"/>
          <w:shd w:val="clear" w:color="auto" w:fill="FFFFFF" w:themeFill="background1"/>
        </w:rPr>
        <w:t>人。其中：技术、经济等方面的专家不能少于磋商小组成员的</w:t>
      </w:r>
      <w:r>
        <w:rPr>
          <w:rFonts w:ascii="宋体" w:hAnsi="宋体"/>
          <w:sz w:val="24"/>
          <w:shd w:val="clear" w:color="auto" w:fill="FFFFFF" w:themeFill="background1"/>
        </w:rPr>
        <w:t>2/3</w:t>
      </w:r>
      <w:r>
        <w:rPr>
          <w:rFonts w:hint="eastAsia" w:ascii="宋体" w:hAnsi="宋体"/>
          <w:sz w:val="24"/>
          <w:shd w:val="clear" w:color="auto" w:fill="FFFFFF" w:themeFill="background1"/>
        </w:rPr>
        <w:t>。采购人代表不得担任磋商小组组长。</w:t>
      </w:r>
    </w:p>
    <w:p w14:paraId="70FA39D1">
      <w:pPr>
        <w:spacing w:line="360" w:lineRule="auto"/>
        <w:ind w:firstLine="482" w:firstLineChars="200"/>
        <w:contextualSpacing/>
        <w:rPr>
          <w:rFonts w:ascii="宋体" w:hAnsi="宋体" w:cs="宋体"/>
          <w:b/>
          <w:bCs/>
          <w:sz w:val="24"/>
          <w:shd w:val="clear" w:color="auto" w:fill="FFFFFF" w:themeFill="background1"/>
        </w:rPr>
      </w:pPr>
      <w:r>
        <w:rPr>
          <w:rFonts w:ascii="宋体" w:hAnsi="宋体" w:cs="宋体"/>
          <w:b/>
          <w:bCs/>
          <w:sz w:val="24"/>
          <w:shd w:val="clear" w:color="auto" w:fill="FFFFFF" w:themeFill="background1"/>
        </w:rPr>
        <w:t>13</w:t>
      </w:r>
      <w:r>
        <w:rPr>
          <w:rFonts w:hint="eastAsia" w:ascii="宋体" w:hAnsi="宋体" w:cs="宋体"/>
          <w:b/>
          <w:bCs/>
          <w:sz w:val="24"/>
          <w:shd w:val="clear" w:color="auto" w:fill="FFFFFF" w:themeFill="background1"/>
        </w:rPr>
        <w:t>、磋商程序</w:t>
      </w:r>
    </w:p>
    <w:p w14:paraId="420DD81E">
      <w:pPr>
        <w:spacing w:line="360" w:lineRule="auto"/>
        <w:ind w:firstLine="482" w:firstLineChars="200"/>
        <w:contextualSpacing/>
        <w:rPr>
          <w:rFonts w:ascii="宋体" w:cs="宋体"/>
          <w:b/>
          <w:bCs/>
          <w:sz w:val="24"/>
          <w:shd w:val="clear" w:color="auto" w:fill="FFFFFF" w:themeFill="background1"/>
        </w:rPr>
      </w:pPr>
      <w:r>
        <w:rPr>
          <w:rFonts w:hint="eastAsia" w:ascii="宋体" w:hAnsi="宋体" w:cs="宋体"/>
          <w:b/>
          <w:bCs/>
          <w:sz w:val="24"/>
          <w:shd w:val="clear" w:color="auto" w:fill="FFFFFF" w:themeFill="background1"/>
        </w:rPr>
        <w:t>13.1 电子化投标注意事项见</w:t>
      </w:r>
      <w:r>
        <w:rPr>
          <w:rFonts w:hint="eastAsia" w:ascii="宋体" w:hAnsi="宋体" w:cs="宋体"/>
          <w:b/>
          <w:bCs/>
          <w:sz w:val="24"/>
          <w:shd w:val="clear" w:color="auto" w:fill="FFFFFF" w:themeFill="background1"/>
          <w:lang w:val="en-US" w:eastAsia="zh-CN"/>
        </w:rPr>
        <w:t>供应商</w:t>
      </w:r>
      <w:r>
        <w:rPr>
          <w:rFonts w:hint="eastAsia" w:ascii="宋体" w:hAnsi="宋体" w:cs="宋体"/>
          <w:b/>
          <w:bCs/>
          <w:sz w:val="24"/>
          <w:shd w:val="clear" w:color="auto" w:fill="FFFFFF" w:themeFill="background1"/>
        </w:rPr>
        <w:t>须知前附表</w:t>
      </w:r>
    </w:p>
    <w:p w14:paraId="6FC83271">
      <w:pPr>
        <w:pStyle w:val="27"/>
        <w:spacing w:after="0" w:line="360" w:lineRule="auto"/>
        <w:ind w:left="0" w:firstLine="480" w:firstLineChars="200"/>
        <w:contextualSpacing/>
        <w:outlineLvl w:val="9"/>
        <w:rPr>
          <w:rFonts w:ascii="宋体"/>
          <w:b/>
          <w:bCs/>
          <w:color w:val="auto"/>
          <w:sz w:val="24"/>
          <w:szCs w:val="24"/>
          <w:shd w:val="clear" w:color="auto" w:fill="FFFFFF" w:themeFill="background1"/>
          <w:lang w:eastAsia="zh-CN"/>
        </w:rPr>
      </w:pPr>
      <w:r>
        <w:rPr>
          <w:rFonts w:ascii="宋体"/>
          <w:color w:val="auto"/>
          <w:sz w:val="24"/>
          <w:szCs w:val="24"/>
          <w:shd w:val="clear" w:color="auto" w:fill="FFFFFF" w:themeFill="background1"/>
          <w:lang w:eastAsia="zh-CN"/>
        </w:rPr>
        <w:t>13.2</w:t>
      </w:r>
      <w:r>
        <w:rPr>
          <w:rFonts w:hint="eastAsia" w:ascii="宋体"/>
          <w:b/>
          <w:bCs/>
          <w:color w:val="auto"/>
          <w:sz w:val="24"/>
          <w:szCs w:val="24"/>
          <w:shd w:val="clear" w:color="auto" w:fill="FFFFFF" w:themeFill="background1"/>
          <w:lang w:eastAsia="zh-CN"/>
        </w:rPr>
        <w:t>磋商小组工作原则</w:t>
      </w:r>
    </w:p>
    <w:p w14:paraId="05506E14">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 w:name="_Toc529440056"/>
      <w:bookmarkStart w:id="3" w:name="_Toc529174355"/>
      <w:r>
        <w:rPr>
          <w:rFonts w:hint="eastAsia" w:ascii="宋体"/>
          <w:color w:val="auto"/>
          <w:sz w:val="24"/>
          <w:szCs w:val="24"/>
          <w:shd w:val="clear" w:color="auto" w:fill="FFFFFF" w:themeFill="background1"/>
          <w:lang w:eastAsia="zh-CN"/>
        </w:rPr>
        <w:t>磋商小组成员应当按照客观、公正、审慎的原则，根据磋商文件规定的评审方法和准则进行独立评审。</w:t>
      </w:r>
      <w:bookmarkEnd w:id="2"/>
      <w:bookmarkEnd w:id="3"/>
    </w:p>
    <w:p w14:paraId="0463D6D7">
      <w:pPr>
        <w:pStyle w:val="27"/>
        <w:spacing w:after="0" w:line="360" w:lineRule="auto"/>
        <w:ind w:left="0" w:firstLine="440" w:firstLineChars="200"/>
        <w:contextualSpacing/>
        <w:outlineLvl w:val="9"/>
        <w:rPr>
          <w:rFonts w:ascii="宋体"/>
          <w:b/>
          <w:bCs/>
          <w:color w:val="auto"/>
          <w:sz w:val="24"/>
          <w:szCs w:val="24"/>
          <w:shd w:val="clear" w:color="auto" w:fill="FFFFFF" w:themeFill="background1"/>
          <w:lang w:eastAsia="zh-CN"/>
        </w:rPr>
      </w:pPr>
      <w:bookmarkStart w:id="4" w:name="_Toc529174356"/>
      <w:bookmarkStart w:id="5" w:name="_Toc529440057"/>
      <w:r>
        <w:rPr>
          <w:rFonts w:ascii="宋体"/>
          <w:color w:val="auto"/>
          <w:shd w:val="clear" w:color="auto" w:fill="FFFFFF" w:themeFill="background1"/>
          <w:lang w:eastAsia="zh-CN"/>
        </w:rPr>
        <w:t>13.3</w:t>
      </w:r>
      <w:r>
        <w:rPr>
          <w:rFonts w:hint="eastAsia" w:ascii="宋体"/>
          <w:b/>
          <w:bCs/>
          <w:color w:val="auto"/>
          <w:sz w:val="24"/>
          <w:szCs w:val="24"/>
          <w:shd w:val="clear" w:color="auto" w:fill="FFFFFF" w:themeFill="background1"/>
          <w:lang w:eastAsia="zh-CN"/>
        </w:rPr>
        <w:t>响应文件审查</w:t>
      </w:r>
      <w:bookmarkEnd w:id="4"/>
      <w:bookmarkEnd w:id="5"/>
    </w:p>
    <w:p w14:paraId="78AA0BDB">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6" w:name="_Toc529174357"/>
      <w:bookmarkStart w:id="7" w:name="_Toc529440058"/>
      <w:r>
        <w:rPr>
          <w:rFonts w:hint="eastAsia" w:ascii="宋体"/>
          <w:color w:val="auto"/>
          <w:sz w:val="24"/>
          <w:szCs w:val="24"/>
          <w:shd w:val="clear" w:color="auto" w:fill="FFFFFF" w:themeFill="background1"/>
          <w:lang w:eastAsia="zh-CN"/>
        </w:rPr>
        <w:t>磋商小组在对响应文件的有效性、完整性和响应程度进行审查、磋商，可以要求</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6"/>
      <w:bookmarkEnd w:id="7"/>
    </w:p>
    <w:p w14:paraId="08C721A9">
      <w:pPr>
        <w:pStyle w:val="27"/>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8" w:name="_Toc513029232"/>
      <w:bookmarkStart w:id="9" w:name="_Toc529440059"/>
      <w:bookmarkStart w:id="10" w:name="_Toc529174358"/>
      <w:bookmarkStart w:id="11" w:name="_Toc20823304"/>
      <w:bookmarkStart w:id="12" w:name="_Toc16938548"/>
      <w:r>
        <w:rPr>
          <w:rFonts w:ascii="宋体"/>
          <w:b/>
          <w:bCs/>
          <w:color w:val="auto"/>
          <w:sz w:val="24"/>
          <w:szCs w:val="24"/>
          <w:shd w:val="clear" w:color="auto" w:fill="FFFFFF" w:themeFill="background1"/>
          <w:lang w:eastAsia="zh-CN"/>
        </w:rPr>
        <w:t>13.4</w:t>
      </w:r>
      <w:r>
        <w:rPr>
          <w:rFonts w:hint="eastAsia" w:ascii="宋体"/>
          <w:b/>
          <w:bCs/>
          <w:color w:val="auto"/>
          <w:sz w:val="24"/>
          <w:szCs w:val="24"/>
          <w:shd w:val="clear" w:color="auto" w:fill="FFFFFF" w:themeFill="background1"/>
          <w:lang w:val="en-US" w:eastAsia="zh-CN"/>
        </w:rPr>
        <w:t>供应商</w:t>
      </w:r>
      <w:r>
        <w:rPr>
          <w:rFonts w:hint="eastAsia" w:ascii="宋体"/>
          <w:b/>
          <w:bCs/>
          <w:color w:val="auto"/>
          <w:sz w:val="24"/>
          <w:szCs w:val="24"/>
          <w:shd w:val="clear" w:color="auto" w:fill="FFFFFF" w:themeFill="background1"/>
          <w:lang w:eastAsia="zh-CN"/>
        </w:rPr>
        <w:t>澄清</w:t>
      </w:r>
      <w:bookmarkEnd w:id="8"/>
      <w:bookmarkEnd w:id="9"/>
      <w:bookmarkEnd w:id="10"/>
      <w:bookmarkEnd w:id="11"/>
      <w:bookmarkEnd w:id="12"/>
    </w:p>
    <w:p w14:paraId="4323451E">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3" w:name="_Toc529440060"/>
      <w:bookmarkStart w:id="14" w:name="_Toc529174359"/>
      <w:r>
        <w:rPr>
          <w:rFonts w:hint="eastAsia" w:ascii="宋体"/>
          <w:color w:val="auto"/>
          <w:sz w:val="24"/>
          <w:szCs w:val="24"/>
          <w:shd w:val="clear" w:color="auto" w:fill="FFFFFF" w:themeFill="background1"/>
          <w:lang w:eastAsia="zh-CN"/>
        </w:rPr>
        <w:t>磋商小组要求</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澄清、说明或者更正响应文件将以书面形式做出。</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的澄清、说明或者更正应当由法定代表人或其授权代表签字或者加盖公章。</w:t>
      </w:r>
      <w:bookmarkEnd w:id="13"/>
      <w:bookmarkEnd w:id="14"/>
    </w:p>
    <w:p w14:paraId="568CDCBB">
      <w:pPr>
        <w:pStyle w:val="27"/>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15" w:name="_Toc529440061"/>
      <w:bookmarkStart w:id="16" w:name="_Toc529174360"/>
      <w:r>
        <w:rPr>
          <w:rFonts w:ascii="宋体"/>
          <w:b/>
          <w:bCs/>
          <w:color w:val="auto"/>
          <w:sz w:val="24"/>
          <w:szCs w:val="24"/>
          <w:shd w:val="clear" w:color="auto" w:fill="FFFFFF" w:themeFill="background1"/>
          <w:lang w:eastAsia="zh-CN"/>
        </w:rPr>
        <w:t>13.5</w:t>
      </w:r>
      <w:r>
        <w:rPr>
          <w:rFonts w:hint="eastAsia" w:ascii="宋体"/>
          <w:b/>
          <w:bCs/>
          <w:color w:val="auto"/>
          <w:sz w:val="24"/>
          <w:szCs w:val="24"/>
          <w:shd w:val="clear" w:color="auto" w:fill="FFFFFF" w:themeFill="background1"/>
          <w:lang w:eastAsia="zh-CN"/>
        </w:rPr>
        <w:t>磋商程序、最后报价</w:t>
      </w:r>
      <w:bookmarkEnd w:id="15"/>
      <w:bookmarkEnd w:id="16"/>
    </w:p>
    <w:p w14:paraId="56A5DB13">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7" w:name="_Toc529174361"/>
      <w:bookmarkStart w:id="18" w:name="_Toc529440062"/>
      <w:r>
        <w:rPr>
          <w:rFonts w:hint="eastAsia" w:ascii="宋体"/>
          <w:color w:val="auto"/>
          <w:sz w:val="24"/>
          <w:szCs w:val="24"/>
          <w:shd w:val="clear" w:color="auto" w:fill="FFFFFF" w:themeFill="background1"/>
          <w:lang w:eastAsia="zh-CN"/>
        </w:rPr>
        <w:t>磋商小组所有成员应当集中与单一</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分别进行磋商，并给予所有参加磋商的</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平等的磋商机会。</w:t>
      </w:r>
      <w:bookmarkEnd w:id="17"/>
      <w:bookmarkEnd w:id="18"/>
    </w:p>
    <w:p w14:paraId="316711D8">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19" w:name="_Toc529174362"/>
      <w:bookmarkStart w:id="20" w:name="_Toc529440063"/>
      <w:r>
        <w:rPr>
          <w:rFonts w:ascii="宋体"/>
          <w:color w:val="auto"/>
          <w:sz w:val="24"/>
          <w:szCs w:val="24"/>
          <w:shd w:val="clear" w:color="auto" w:fill="FFFFFF" w:themeFill="background1"/>
          <w:lang w:eastAsia="zh-CN"/>
        </w:rPr>
        <w:t>1</w:t>
      </w:r>
      <w:r>
        <w:rPr>
          <w:rFonts w:hint="eastAsia" w:ascii="宋体"/>
          <w:color w:val="auto"/>
          <w:sz w:val="24"/>
          <w:szCs w:val="24"/>
          <w:shd w:val="clear" w:color="auto" w:fill="FFFFFF" w:themeFill="background1"/>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应当按照磋商文件的变动情况和磋商小组的要求重新提交响应文件，并由其法定代表人或授权代表签字或者加盖公章。</w:t>
      </w:r>
      <w:bookmarkEnd w:id="19"/>
      <w:bookmarkEnd w:id="20"/>
    </w:p>
    <w:p w14:paraId="1293CF06">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1" w:name="_Toc529440064"/>
      <w:bookmarkStart w:id="22" w:name="_Toc529174363"/>
      <w:r>
        <w:rPr>
          <w:rFonts w:ascii="宋体"/>
          <w:color w:val="auto"/>
          <w:sz w:val="24"/>
          <w:szCs w:val="24"/>
          <w:shd w:val="clear" w:color="auto" w:fill="FFFFFF" w:themeFill="background1"/>
          <w:lang w:eastAsia="zh-CN"/>
        </w:rPr>
        <w:t>2</w:t>
      </w:r>
      <w:r>
        <w:rPr>
          <w:rFonts w:hint="eastAsia" w:ascii="宋体"/>
          <w:color w:val="auto"/>
          <w:sz w:val="24"/>
          <w:szCs w:val="24"/>
          <w:shd w:val="clear" w:color="auto" w:fill="FFFFFF" w:themeFill="background1"/>
          <w:lang w:eastAsia="zh-CN"/>
        </w:rPr>
        <w:t>）磋商文件能够详细列明项目标的的技术、服务要求的，磋商结束后，磋商小组将要求所有实质性响应的</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在规定时间内在系统平台上提交最后报价。最后报价是</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响应文件的有效组成部分。</w:t>
      </w:r>
      <w:bookmarkEnd w:id="21"/>
      <w:bookmarkEnd w:id="22"/>
    </w:p>
    <w:p w14:paraId="19B2C63E">
      <w:pPr>
        <w:pStyle w:val="27"/>
        <w:spacing w:after="0" w:line="360" w:lineRule="auto"/>
        <w:ind w:left="0" w:firstLine="480" w:firstLineChars="200"/>
        <w:contextualSpacing/>
        <w:outlineLvl w:val="9"/>
        <w:rPr>
          <w:rFonts w:ascii="宋体"/>
          <w:color w:val="auto"/>
          <w:sz w:val="24"/>
          <w:szCs w:val="24"/>
          <w:shd w:val="clear" w:color="auto" w:fill="FFFFFF" w:themeFill="background1"/>
          <w:lang w:eastAsia="zh-CN"/>
        </w:rPr>
      </w:pPr>
      <w:bookmarkStart w:id="23" w:name="_Toc529174364"/>
      <w:bookmarkStart w:id="24" w:name="_Toc529440065"/>
      <w:r>
        <w:rPr>
          <w:rFonts w:ascii="宋体"/>
          <w:color w:val="auto"/>
          <w:sz w:val="24"/>
          <w:szCs w:val="24"/>
          <w:shd w:val="clear" w:color="auto" w:fill="FFFFFF" w:themeFill="background1"/>
          <w:lang w:eastAsia="zh-CN"/>
        </w:rPr>
        <w:t>3</w:t>
      </w:r>
      <w:r>
        <w:rPr>
          <w:rFonts w:hint="eastAsia" w:ascii="宋体"/>
          <w:color w:val="auto"/>
          <w:sz w:val="24"/>
          <w:szCs w:val="24"/>
          <w:shd w:val="clear" w:color="auto" w:fill="FFFFFF" w:themeFill="background1"/>
          <w:lang w:eastAsia="zh-CN"/>
        </w:rPr>
        <w:t>）已提交响应文件的</w:t>
      </w:r>
      <w:r>
        <w:rPr>
          <w:rFonts w:hint="eastAsia" w:ascii="宋体"/>
          <w:color w:val="auto"/>
          <w:sz w:val="24"/>
          <w:szCs w:val="24"/>
          <w:shd w:val="clear" w:color="auto" w:fill="FFFFFF" w:themeFill="background1"/>
          <w:lang w:val="en-US" w:eastAsia="zh-CN"/>
        </w:rPr>
        <w:t>供应商</w:t>
      </w:r>
      <w:r>
        <w:rPr>
          <w:rFonts w:hint="eastAsia" w:ascii="宋体"/>
          <w:color w:val="auto"/>
          <w:sz w:val="24"/>
          <w:szCs w:val="24"/>
          <w:shd w:val="clear" w:color="auto" w:fill="FFFFFF" w:themeFill="background1"/>
          <w:lang w:eastAsia="zh-CN"/>
        </w:rPr>
        <w:t>，在提交最后报价之前，可以根据磋商情况退出磋商。</w:t>
      </w:r>
      <w:bookmarkEnd w:id="23"/>
      <w:bookmarkEnd w:id="24"/>
    </w:p>
    <w:p w14:paraId="1DC8ADBD">
      <w:pPr>
        <w:pStyle w:val="27"/>
        <w:spacing w:line="360" w:lineRule="auto"/>
        <w:ind w:left="0" w:firstLine="480" w:firstLineChars="200"/>
        <w:contextualSpacing/>
        <w:jc w:val="both"/>
        <w:outlineLvl w:val="9"/>
        <w:rPr>
          <w:rFonts w:ascii="宋体"/>
          <w:color w:val="auto"/>
          <w:sz w:val="24"/>
          <w:szCs w:val="24"/>
          <w:shd w:val="clear" w:color="auto" w:fill="FFFFFF" w:themeFill="background1"/>
          <w:lang w:eastAsia="zh-CN"/>
        </w:rPr>
      </w:pPr>
      <w:bookmarkStart w:id="25" w:name="_Toc529174365"/>
      <w:bookmarkStart w:id="26" w:name="_Toc529440066"/>
      <w:r>
        <w:rPr>
          <w:rFonts w:ascii="宋体"/>
          <w:color w:val="auto"/>
          <w:sz w:val="24"/>
          <w:szCs w:val="24"/>
          <w:shd w:val="clear" w:color="auto" w:fill="FFFFFF" w:themeFill="background1"/>
          <w:lang w:eastAsia="zh-CN"/>
        </w:rPr>
        <w:t>4</w:t>
      </w:r>
      <w:r>
        <w:rPr>
          <w:rFonts w:hint="eastAsia" w:ascii="宋体"/>
          <w:color w:val="auto"/>
          <w:sz w:val="24"/>
          <w:szCs w:val="24"/>
          <w:shd w:val="clear" w:color="auto" w:fill="FFFFFF" w:themeFill="background1"/>
          <w:lang w:eastAsia="zh-CN"/>
        </w:rPr>
        <w:t>）评审方法：</w:t>
      </w:r>
    </w:p>
    <w:p w14:paraId="15D2D140">
      <w:pPr>
        <w:pStyle w:val="27"/>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olor w:val="auto"/>
          <w:sz w:val="24"/>
          <w:szCs w:val="24"/>
          <w:shd w:val="clear" w:color="auto" w:fill="FFFFFF" w:themeFill="background1"/>
          <w:lang w:eastAsia="zh-CN"/>
        </w:rPr>
        <w:t>4.1</w:t>
      </w:r>
      <w:r>
        <w:rPr>
          <w:rFonts w:hint="eastAsia" w:ascii="宋体" w:cs="宋体"/>
          <w:color w:val="000000"/>
          <w:kern w:val="10"/>
          <w:sz w:val="24"/>
          <w:shd w:val="clear" w:color="auto" w:fill="FFFFFF" w:themeFill="background1"/>
          <w:lang w:eastAsia="zh-CN"/>
        </w:rPr>
        <w:t>经磋商确定最终采购需求和提交最后报价的</w:t>
      </w:r>
      <w:r>
        <w:rPr>
          <w:rFonts w:hint="eastAsia" w:ascii="宋体" w:cs="宋体"/>
          <w:color w:val="000000"/>
          <w:kern w:val="10"/>
          <w:sz w:val="24"/>
          <w:shd w:val="clear" w:color="auto" w:fill="FFFFFF" w:themeFill="background1"/>
          <w:lang w:val="en-US" w:eastAsia="zh-CN"/>
        </w:rPr>
        <w:t>供应商</w:t>
      </w:r>
      <w:r>
        <w:rPr>
          <w:rFonts w:hint="eastAsia" w:ascii="宋体" w:cs="宋体"/>
          <w:color w:val="000000"/>
          <w:kern w:val="10"/>
          <w:sz w:val="24"/>
          <w:shd w:val="clear" w:color="auto" w:fill="FFFFFF" w:themeFill="background1"/>
          <w:lang w:eastAsia="zh-CN"/>
        </w:rPr>
        <w:t>后，由磋商小组采用综合评分法对提交最后报价的</w:t>
      </w:r>
      <w:r>
        <w:rPr>
          <w:rFonts w:hint="eastAsia" w:ascii="宋体" w:cs="宋体"/>
          <w:color w:val="000000"/>
          <w:kern w:val="10"/>
          <w:sz w:val="24"/>
          <w:shd w:val="clear" w:color="auto" w:fill="FFFFFF" w:themeFill="background1"/>
          <w:lang w:val="en-US" w:eastAsia="zh-CN"/>
        </w:rPr>
        <w:t>供应商</w:t>
      </w:r>
      <w:r>
        <w:rPr>
          <w:rFonts w:hint="eastAsia" w:ascii="宋体" w:cs="宋体"/>
          <w:color w:val="000000"/>
          <w:kern w:val="10"/>
          <w:sz w:val="24"/>
          <w:shd w:val="clear" w:color="auto" w:fill="FFFFFF" w:themeFill="background1"/>
          <w:lang w:eastAsia="zh-CN"/>
        </w:rPr>
        <w:t>的响应文件和最后报价进行综合评分。综合评分法，是指响应文件满足磋商文件全部实质性要求且按评审因素的量化指标评审得分最高的</w:t>
      </w:r>
      <w:r>
        <w:rPr>
          <w:rFonts w:hint="eastAsia" w:ascii="宋体" w:cs="宋体"/>
          <w:color w:val="000000"/>
          <w:kern w:val="10"/>
          <w:sz w:val="24"/>
          <w:shd w:val="clear" w:color="auto" w:fill="FFFFFF" w:themeFill="background1"/>
          <w:lang w:val="en-US" w:eastAsia="zh-CN"/>
        </w:rPr>
        <w:t>供应商</w:t>
      </w:r>
      <w:r>
        <w:rPr>
          <w:rFonts w:hint="eastAsia" w:ascii="宋体" w:cs="宋体"/>
          <w:color w:val="000000"/>
          <w:kern w:val="10"/>
          <w:sz w:val="24"/>
          <w:shd w:val="clear" w:color="auto" w:fill="FFFFFF" w:themeFill="background1"/>
          <w:lang w:eastAsia="zh-CN"/>
        </w:rPr>
        <w:t>为</w:t>
      </w:r>
      <w:r>
        <w:rPr>
          <w:rFonts w:hint="eastAsia" w:ascii="宋体" w:cs="宋体"/>
          <w:color w:val="000000"/>
          <w:kern w:val="10"/>
          <w:sz w:val="24"/>
          <w:shd w:val="clear" w:color="auto" w:fill="FFFFFF" w:themeFill="background1"/>
          <w:lang w:val="en-US" w:eastAsia="zh-CN"/>
        </w:rPr>
        <w:t>成交</w:t>
      </w:r>
      <w:r>
        <w:rPr>
          <w:rFonts w:hint="eastAsia" w:ascii="宋体" w:cs="宋体"/>
          <w:color w:val="000000"/>
          <w:kern w:val="10"/>
          <w:sz w:val="24"/>
          <w:shd w:val="clear" w:color="auto" w:fill="FFFFFF" w:themeFill="background1"/>
          <w:lang w:eastAsia="zh-CN"/>
        </w:rPr>
        <w:t>候选人的评审方法。</w:t>
      </w:r>
    </w:p>
    <w:p w14:paraId="4D74688D">
      <w:pPr>
        <w:pStyle w:val="27"/>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4.2</w:t>
      </w:r>
      <w:r>
        <w:rPr>
          <w:rFonts w:hint="eastAsia" w:ascii="宋体" w:cs="宋体"/>
          <w:color w:val="000000"/>
          <w:kern w:val="10"/>
          <w:sz w:val="24"/>
          <w:shd w:val="clear" w:color="auto" w:fill="FFFFFF" w:themeFill="background1"/>
          <w:lang w:eastAsia="zh-CN"/>
        </w:rPr>
        <w:t>评审时，磋商小组各成员独立对每个有效响应的文件进行评价、打分，然后汇总每个</w:t>
      </w:r>
      <w:r>
        <w:rPr>
          <w:rFonts w:hint="eastAsia" w:ascii="宋体" w:cs="宋体"/>
          <w:color w:val="000000"/>
          <w:kern w:val="10"/>
          <w:sz w:val="24"/>
          <w:shd w:val="clear" w:color="auto" w:fill="FFFFFF" w:themeFill="background1"/>
          <w:lang w:val="en-US" w:eastAsia="zh-CN"/>
        </w:rPr>
        <w:t>供应商</w:t>
      </w:r>
      <w:r>
        <w:rPr>
          <w:rFonts w:hint="eastAsia" w:ascii="宋体" w:cs="宋体"/>
          <w:color w:val="000000"/>
          <w:kern w:val="10"/>
          <w:sz w:val="24"/>
          <w:shd w:val="clear" w:color="auto" w:fill="FFFFFF" w:themeFill="background1"/>
          <w:lang w:eastAsia="zh-CN"/>
        </w:rPr>
        <w:t>每项评分因素的得分。</w:t>
      </w:r>
    </w:p>
    <w:p w14:paraId="7B1D359E">
      <w:pPr>
        <w:pStyle w:val="27"/>
        <w:spacing w:line="360" w:lineRule="auto"/>
        <w:ind w:left="0" w:firstLine="480" w:firstLineChars="200"/>
        <w:contextualSpacing/>
        <w:jc w:val="both"/>
        <w:outlineLvl w:val="9"/>
        <w:rPr>
          <w:rFonts w:ascii="宋体" w:cs="宋体"/>
          <w:color w:val="000000"/>
          <w:kern w:val="10"/>
          <w:sz w:val="24"/>
          <w:shd w:val="clear" w:color="auto" w:fill="FFFFFF" w:themeFill="background1"/>
          <w:lang w:eastAsia="zh-CN"/>
        </w:rPr>
      </w:pPr>
      <w:r>
        <w:rPr>
          <w:rFonts w:ascii="宋体" w:cs="宋体"/>
          <w:color w:val="000000"/>
          <w:kern w:val="10"/>
          <w:sz w:val="24"/>
          <w:shd w:val="clear" w:color="auto" w:fill="FFFFFF" w:themeFill="background1"/>
          <w:lang w:eastAsia="zh-CN"/>
        </w:rPr>
        <w:t>4.3</w:t>
      </w:r>
      <w:r>
        <w:rPr>
          <w:rFonts w:hint="eastAsia" w:ascii="宋体" w:cs="宋体"/>
          <w:color w:val="000000"/>
          <w:kern w:val="10"/>
          <w:sz w:val="24"/>
          <w:shd w:val="clear" w:color="auto" w:fill="FFFFFF" w:themeFill="background1"/>
          <w:lang w:eastAsia="zh-CN"/>
        </w:rPr>
        <w:t>磋商小组应当根据综合评分情况，按照评审得分由高到低顺序推荐</w:t>
      </w:r>
      <w:r>
        <w:rPr>
          <w:rFonts w:ascii="宋体" w:cs="宋体"/>
          <w:color w:val="000000"/>
          <w:kern w:val="10"/>
          <w:sz w:val="24"/>
          <w:shd w:val="clear" w:color="auto" w:fill="FFFFFF" w:themeFill="background1"/>
          <w:lang w:eastAsia="zh-CN"/>
        </w:rPr>
        <w:t xml:space="preserve"> </w:t>
      </w:r>
      <w:r>
        <w:rPr>
          <w:rFonts w:hint="eastAsia" w:ascii="宋体" w:cs="宋体"/>
          <w:color w:val="000000"/>
          <w:kern w:val="10"/>
          <w:sz w:val="24"/>
          <w:shd w:val="clear" w:color="auto" w:fill="FFFFFF" w:themeFill="background1"/>
          <w:lang w:eastAsia="zh-CN"/>
        </w:rPr>
        <w:t>1-</w:t>
      </w:r>
      <w:r>
        <w:rPr>
          <w:rFonts w:ascii="宋体" w:cs="宋体"/>
          <w:color w:val="000000"/>
          <w:kern w:val="10"/>
          <w:sz w:val="24"/>
          <w:shd w:val="clear" w:color="auto" w:fill="FFFFFF" w:themeFill="background1"/>
          <w:lang w:eastAsia="zh-CN"/>
        </w:rPr>
        <w:t xml:space="preserve">3 </w:t>
      </w:r>
      <w:r>
        <w:rPr>
          <w:rFonts w:hint="eastAsia" w:ascii="宋体" w:cs="宋体"/>
          <w:color w:val="000000"/>
          <w:kern w:val="10"/>
          <w:sz w:val="24"/>
          <w:shd w:val="clear" w:color="auto" w:fill="FFFFFF" w:themeFill="background1"/>
          <w:lang w:eastAsia="zh-CN"/>
        </w:rPr>
        <w:t>名成交候选人并编写评审报告。评审得分相同的，按照最后报价由低到高的顺序推荐。评审得分且最后报价相同的，按照技术指标优劣顺序推荐。</w:t>
      </w:r>
      <w:bookmarkEnd w:id="25"/>
      <w:bookmarkEnd w:id="26"/>
    </w:p>
    <w:p w14:paraId="7C2B4EEB">
      <w:pPr>
        <w:pStyle w:val="27"/>
        <w:spacing w:after="0" w:line="360" w:lineRule="auto"/>
        <w:ind w:left="0" w:firstLine="482" w:firstLineChars="200"/>
        <w:contextualSpacing/>
        <w:outlineLvl w:val="9"/>
        <w:rPr>
          <w:rFonts w:ascii="宋体"/>
          <w:b/>
          <w:bCs/>
          <w:color w:val="auto"/>
          <w:sz w:val="24"/>
          <w:szCs w:val="24"/>
          <w:shd w:val="clear" w:color="auto" w:fill="FFFFFF" w:themeFill="background1"/>
          <w:lang w:eastAsia="zh-CN"/>
        </w:rPr>
      </w:pPr>
      <w:bookmarkStart w:id="27" w:name="_Toc529440067"/>
      <w:bookmarkStart w:id="28" w:name="_Toc529174366"/>
      <w:r>
        <w:rPr>
          <w:rFonts w:ascii="宋体"/>
          <w:b/>
          <w:bCs/>
          <w:color w:val="auto"/>
          <w:sz w:val="24"/>
          <w:szCs w:val="24"/>
          <w:shd w:val="clear" w:color="auto" w:fill="FFFFFF" w:themeFill="background1"/>
          <w:lang w:eastAsia="zh-CN"/>
        </w:rPr>
        <w:t>13.6</w:t>
      </w:r>
      <w:r>
        <w:rPr>
          <w:rFonts w:hint="eastAsia" w:ascii="宋体"/>
          <w:b/>
          <w:bCs/>
          <w:color w:val="auto"/>
          <w:sz w:val="24"/>
          <w:szCs w:val="24"/>
          <w:shd w:val="clear" w:color="auto" w:fill="FFFFFF" w:themeFill="background1"/>
          <w:lang w:eastAsia="zh-CN"/>
        </w:rPr>
        <w:t>中标单位的确定</w:t>
      </w:r>
      <w:bookmarkEnd w:id="27"/>
      <w:bookmarkEnd w:id="28"/>
    </w:p>
    <w:p w14:paraId="2BEA50DE">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评审结束后，由磋商小组推荐</w:t>
      </w:r>
      <w:r>
        <w:rPr>
          <w:rFonts w:hint="eastAsia" w:ascii="宋体" w:hAnsi="宋体"/>
          <w:sz w:val="24"/>
          <w:shd w:val="clear" w:color="auto" w:fill="FFFFFF" w:themeFill="background1"/>
        </w:rPr>
        <w:t>1</w:t>
      </w:r>
      <w:r>
        <w:rPr>
          <w:rFonts w:ascii="宋体"/>
          <w:sz w:val="24"/>
          <w:shd w:val="clear" w:color="auto" w:fill="FFFFFF" w:themeFill="background1"/>
        </w:rPr>
        <w:t>-</w:t>
      </w:r>
      <w:r>
        <w:rPr>
          <w:rFonts w:ascii="宋体" w:hAnsi="宋体"/>
          <w:sz w:val="24"/>
          <w:shd w:val="clear" w:color="auto" w:fill="FFFFFF" w:themeFill="background1"/>
          <w:lang w:val="zh-CN"/>
        </w:rPr>
        <w:t>3</w:t>
      </w:r>
      <w:r>
        <w:rPr>
          <w:rFonts w:hint="eastAsia" w:ascii="宋体" w:hAnsi="宋体"/>
          <w:sz w:val="24"/>
          <w:shd w:val="clear" w:color="auto" w:fill="FFFFFF" w:themeFill="background1"/>
          <w:lang w:val="zh-CN"/>
        </w:rPr>
        <w:t>名成交候选人。</w:t>
      </w:r>
    </w:p>
    <w:p w14:paraId="01054151">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hAnsi="宋体"/>
          <w:sz w:val="24"/>
          <w:shd w:val="clear" w:color="auto" w:fill="FFFFFF" w:themeFill="background1"/>
          <w:lang w:val="zh-CN"/>
        </w:rPr>
        <w:t>采购人应确定排名第一的成交候选人为中标人。如果排名第一的成交候选人放弃中标、因不可抗力提出不能履行合同或者磋商文件规定应当提交履约担保而在规定的期限内未能提交的，采购人将依序确定排名第二的成交候选人为中标人；依次类推。当所有成交候选人因上述同样原因不能签订合同的，采购人将依法重新招标。</w:t>
      </w:r>
    </w:p>
    <w:p w14:paraId="561F573F">
      <w:pPr>
        <w:autoSpaceDE w:val="0"/>
        <w:autoSpaceDN w:val="0"/>
        <w:adjustRightInd w:val="0"/>
        <w:spacing w:line="360" w:lineRule="auto"/>
        <w:ind w:firstLine="480" w:firstLineChars="200"/>
        <w:contextualSpacing/>
        <w:rPr>
          <w:rFonts w:ascii="宋体"/>
          <w:sz w:val="24"/>
          <w:shd w:val="clear" w:color="auto" w:fill="FFFFFF" w:themeFill="background1"/>
          <w:lang w:val="zh-CN"/>
        </w:rPr>
      </w:pPr>
      <w:r>
        <w:rPr>
          <w:rFonts w:hint="eastAsia" w:ascii="宋体"/>
          <w:sz w:val="24"/>
          <w:shd w:val="clear" w:color="auto" w:fill="FFFFFF" w:themeFill="background1"/>
        </w:rPr>
        <w:t>出现下列情形之一的，将终止竞争性磋商采购活动，发布项目终止公告并说明原因，重新开展采购活动</w:t>
      </w:r>
      <w:r>
        <w:rPr>
          <w:rFonts w:ascii="宋体"/>
          <w:sz w:val="24"/>
          <w:shd w:val="clear" w:color="auto" w:fill="FFFFFF" w:themeFill="background1"/>
        </w:rPr>
        <w:t>:</w:t>
      </w:r>
    </w:p>
    <w:p w14:paraId="4BCD7389">
      <w:pPr>
        <w:pStyle w:val="28"/>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1</w:t>
      </w:r>
      <w:r>
        <w:rPr>
          <w:rFonts w:hint="eastAsia" w:ascii="宋体" w:hAnsi="宋体"/>
          <w:kern w:val="2"/>
          <w:sz w:val="24"/>
          <w:szCs w:val="24"/>
          <w:shd w:val="clear" w:color="auto" w:fill="FFFFFF" w:themeFill="background1"/>
          <w:lang w:eastAsia="zh-CN"/>
        </w:rPr>
        <w:t>、不符合法律、法规和竞争性磋商文件中规定的其他实质性要求的。</w:t>
      </w:r>
    </w:p>
    <w:p w14:paraId="637C9C49">
      <w:pPr>
        <w:pStyle w:val="28"/>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2</w:t>
      </w:r>
      <w:r>
        <w:rPr>
          <w:rFonts w:hint="eastAsia" w:ascii="宋体" w:hAnsi="宋体"/>
          <w:kern w:val="2"/>
          <w:sz w:val="24"/>
          <w:szCs w:val="24"/>
          <w:shd w:val="clear" w:color="auto" w:fill="FFFFFF" w:themeFill="background1"/>
          <w:lang w:eastAsia="zh-CN"/>
        </w:rPr>
        <w:t>、其他法律、法规及本竞争性磋商文件规定的属响应无效的情形。终止竞争性磋商采购活动的条款。</w:t>
      </w:r>
    </w:p>
    <w:p w14:paraId="02D6A8F4">
      <w:pPr>
        <w:pStyle w:val="28"/>
        <w:spacing w:line="360" w:lineRule="auto"/>
        <w:ind w:firstLine="480" w:firstLineChars="200"/>
        <w:contextualSpacing/>
        <w:rPr>
          <w:rFonts w:ascii="宋体"/>
          <w:kern w:val="2"/>
          <w:sz w:val="24"/>
          <w:szCs w:val="24"/>
          <w:shd w:val="clear" w:color="auto" w:fill="FFFFFF" w:themeFill="background1"/>
          <w:lang w:eastAsia="zh-CN"/>
        </w:rPr>
      </w:pPr>
      <w:r>
        <w:rPr>
          <w:rFonts w:ascii="宋体" w:hAnsi="宋体"/>
          <w:kern w:val="2"/>
          <w:sz w:val="24"/>
          <w:szCs w:val="24"/>
          <w:shd w:val="clear" w:color="auto" w:fill="FFFFFF" w:themeFill="background1"/>
          <w:lang w:eastAsia="zh-CN"/>
        </w:rPr>
        <w:t>3</w:t>
      </w:r>
      <w:r>
        <w:rPr>
          <w:rFonts w:hint="eastAsia" w:ascii="宋体" w:hAnsi="宋体"/>
          <w:kern w:val="2"/>
          <w:sz w:val="24"/>
          <w:szCs w:val="24"/>
          <w:shd w:val="clear" w:color="auto" w:fill="FFFFFF" w:themeFill="background1"/>
          <w:lang w:eastAsia="zh-CN"/>
        </w:rPr>
        <w:t>、因情况变化，不再符合规定的竞争性磋商采购方式适用情形的；出现影响采购公正的违法、违规行为的；</w:t>
      </w:r>
    </w:p>
    <w:p w14:paraId="652D4799">
      <w:pPr>
        <w:pStyle w:val="28"/>
        <w:spacing w:after="0" w:line="360" w:lineRule="auto"/>
        <w:ind w:firstLine="482" w:firstLineChars="200"/>
        <w:contextualSpacing/>
        <w:rPr>
          <w:rFonts w:ascii="宋体"/>
          <w:kern w:val="2"/>
          <w:sz w:val="24"/>
          <w:szCs w:val="24"/>
          <w:shd w:val="clear" w:color="auto" w:fill="FFFFFF" w:themeFill="background1"/>
          <w:lang w:eastAsia="zh-CN"/>
        </w:rPr>
      </w:pPr>
      <w:r>
        <w:rPr>
          <w:rFonts w:ascii="宋体" w:hAnsi="宋体"/>
          <w:b/>
          <w:kern w:val="2"/>
          <w:sz w:val="24"/>
          <w:szCs w:val="24"/>
          <w:shd w:val="clear" w:color="auto" w:fill="FFFFFF" w:themeFill="background1"/>
          <w:lang w:eastAsia="zh-CN"/>
        </w:rPr>
        <w:t>14</w:t>
      </w:r>
      <w:r>
        <w:rPr>
          <w:rFonts w:hint="eastAsia" w:ascii="宋体" w:hAnsi="宋体"/>
          <w:kern w:val="2"/>
          <w:sz w:val="24"/>
          <w:szCs w:val="24"/>
          <w:shd w:val="clear" w:color="auto" w:fill="FFFFFF" w:themeFill="background1"/>
          <w:lang w:eastAsia="zh-CN"/>
        </w:rPr>
        <w:t>、磋商截止时间结束后参加</w:t>
      </w:r>
      <w:r>
        <w:rPr>
          <w:rFonts w:hint="eastAsia" w:ascii="宋体" w:hAnsi="宋体"/>
          <w:kern w:val="2"/>
          <w:sz w:val="24"/>
          <w:szCs w:val="24"/>
          <w:shd w:val="clear" w:color="auto" w:fill="FFFFFF" w:themeFill="background1"/>
          <w:lang w:val="en-US" w:eastAsia="zh-CN"/>
        </w:rPr>
        <w:t>供应商</w:t>
      </w:r>
      <w:r>
        <w:rPr>
          <w:rFonts w:hint="eastAsia" w:ascii="宋体" w:hAnsi="宋体"/>
          <w:kern w:val="2"/>
          <w:sz w:val="24"/>
          <w:szCs w:val="24"/>
          <w:shd w:val="clear" w:color="auto" w:fill="FFFFFF" w:themeFill="background1"/>
          <w:lang w:eastAsia="zh-CN"/>
        </w:rPr>
        <w:t>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家的，评审期间符合专业条件的</w:t>
      </w:r>
      <w:r>
        <w:rPr>
          <w:rFonts w:hint="eastAsia" w:ascii="宋体" w:hAnsi="宋体"/>
          <w:kern w:val="2"/>
          <w:sz w:val="24"/>
          <w:szCs w:val="24"/>
          <w:shd w:val="clear" w:color="auto" w:fill="FFFFFF" w:themeFill="background1"/>
          <w:lang w:val="en-US" w:eastAsia="zh-CN"/>
        </w:rPr>
        <w:t>供应商</w:t>
      </w:r>
      <w:r>
        <w:rPr>
          <w:rFonts w:hint="eastAsia" w:ascii="宋体" w:hAnsi="宋体"/>
          <w:kern w:val="2"/>
          <w:sz w:val="24"/>
          <w:szCs w:val="24"/>
          <w:shd w:val="clear" w:color="auto" w:fill="FFFFFF" w:themeFill="background1"/>
          <w:lang w:eastAsia="zh-CN"/>
        </w:rPr>
        <w:t>或者对磋商响应文件作出实质响应的</w:t>
      </w:r>
      <w:r>
        <w:rPr>
          <w:rFonts w:hint="eastAsia" w:ascii="宋体" w:hAnsi="宋体"/>
          <w:kern w:val="2"/>
          <w:sz w:val="24"/>
          <w:szCs w:val="24"/>
          <w:shd w:val="clear" w:color="auto" w:fill="FFFFFF" w:themeFill="background1"/>
          <w:lang w:val="en-US" w:eastAsia="zh-CN"/>
        </w:rPr>
        <w:t>供应商</w:t>
      </w:r>
      <w:r>
        <w:rPr>
          <w:rFonts w:hint="eastAsia" w:ascii="宋体" w:hAnsi="宋体"/>
          <w:kern w:val="2"/>
          <w:sz w:val="24"/>
          <w:szCs w:val="24"/>
          <w:shd w:val="clear" w:color="auto" w:fill="FFFFFF" w:themeFill="background1"/>
          <w:lang w:eastAsia="zh-CN"/>
        </w:rPr>
        <w:t>不足</w:t>
      </w:r>
      <w:r>
        <w:rPr>
          <w:rFonts w:ascii="宋体" w:hAnsi="宋体"/>
          <w:kern w:val="2"/>
          <w:sz w:val="24"/>
          <w:szCs w:val="24"/>
          <w:shd w:val="clear" w:color="auto" w:fill="FFFFFF" w:themeFill="background1"/>
          <w:lang w:eastAsia="zh-CN"/>
        </w:rPr>
        <w:t xml:space="preserve"> 3 </w:t>
      </w:r>
      <w:r>
        <w:rPr>
          <w:rFonts w:hint="eastAsia" w:ascii="宋体" w:hAnsi="宋体"/>
          <w:kern w:val="2"/>
          <w:sz w:val="24"/>
          <w:szCs w:val="24"/>
          <w:shd w:val="clear" w:color="auto" w:fill="FFFFFF" w:themeFill="background1"/>
          <w:lang w:eastAsia="zh-CN"/>
        </w:rPr>
        <w:t>家的，采购代理机构将报请同级监督机构批准。</w:t>
      </w:r>
    </w:p>
    <w:p w14:paraId="44C058E0">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15</w:t>
      </w:r>
      <w:r>
        <w:rPr>
          <w:rFonts w:hint="eastAsia" w:ascii="宋体" w:hAnsi="宋体" w:cs="宋体"/>
          <w:b/>
          <w:bCs/>
          <w:sz w:val="24"/>
          <w:shd w:val="clear" w:color="auto" w:fill="FFFFFF" w:themeFill="background1"/>
        </w:rPr>
        <w:t>、中标通知</w:t>
      </w:r>
    </w:p>
    <w:p w14:paraId="780C0003">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15.1 </w:t>
      </w:r>
      <w:r>
        <w:rPr>
          <w:rFonts w:hint="eastAsia" w:ascii="宋体" w:hAnsi="宋体" w:cs="宋体"/>
          <w:sz w:val="24"/>
          <w:shd w:val="clear" w:color="auto" w:fill="FFFFFF" w:themeFill="background1"/>
        </w:rPr>
        <w:t>磋商结束5日内，采购人将以书面形式发出《竞争性磋商中标通知书》，《竞争性磋商中标通知书》一经发出即发生法律效力。</w:t>
      </w:r>
    </w:p>
    <w:p w14:paraId="4D3E2550">
      <w:pPr>
        <w:spacing w:line="360" w:lineRule="auto"/>
        <w:ind w:firstLine="482" w:firstLineChars="200"/>
        <w:contextualSpacing/>
        <w:rPr>
          <w:rFonts w:ascii="宋体" w:cs="宋体"/>
          <w:b/>
          <w:bCs/>
          <w:sz w:val="24"/>
          <w:shd w:val="clear" w:color="auto" w:fill="FFFFFF" w:themeFill="background1"/>
        </w:rPr>
      </w:pPr>
      <w:r>
        <w:rPr>
          <w:rFonts w:ascii="宋体" w:hAnsi="宋体" w:cs="宋体"/>
          <w:b/>
          <w:bCs/>
          <w:sz w:val="24"/>
          <w:shd w:val="clear" w:color="auto" w:fill="FFFFFF" w:themeFill="background1"/>
        </w:rPr>
        <w:t>16</w:t>
      </w:r>
      <w:r>
        <w:rPr>
          <w:rFonts w:hint="eastAsia" w:ascii="宋体" w:hAnsi="宋体" w:cs="宋体"/>
          <w:b/>
          <w:bCs/>
          <w:sz w:val="24"/>
          <w:shd w:val="clear" w:color="auto" w:fill="FFFFFF" w:themeFill="background1"/>
        </w:rPr>
        <w:t>、合同授予</w:t>
      </w:r>
    </w:p>
    <w:p w14:paraId="07CD0BD4">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 xml:space="preserve">16.1 </w:t>
      </w:r>
      <w:r>
        <w:rPr>
          <w:rFonts w:hint="eastAsia" w:ascii="宋体" w:hAnsi="宋体" w:cs="宋体"/>
          <w:sz w:val="24"/>
          <w:shd w:val="clear" w:color="auto" w:fill="FFFFFF" w:themeFill="background1"/>
          <w:lang w:val="en-US" w:eastAsia="zh-CN"/>
        </w:rPr>
        <w:t>成交人</w:t>
      </w:r>
      <w:r>
        <w:rPr>
          <w:rFonts w:hint="eastAsia" w:ascii="宋体" w:hAnsi="宋体" w:cs="宋体"/>
          <w:sz w:val="24"/>
          <w:shd w:val="clear" w:color="auto" w:fill="FFFFFF" w:themeFill="background1"/>
        </w:rPr>
        <w:t>在收到</w:t>
      </w:r>
      <w:r>
        <w:rPr>
          <w:rFonts w:hint="eastAsia" w:ascii="宋体" w:hAnsi="宋体" w:cs="宋体"/>
          <w:sz w:val="24"/>
          <w:shd w:val="clear" w:color="auto" w:fill="FFFFFF" w:themeFill="background1"/>
          <w:lang w:val="en-US" w:eastAsia="zh-CN"/>
        </w:rPr>
        <w:t>成交</w:t>
      </w:r>
      <w:r>
        <w:rPr>
          <w:rFonts w:hint="eastAsia" w:ascii="宋体" w:hAnsi="宋体" w:cs="宋体"/>
          <w:sz w:val="24"/>
          <w:shd w:val="clear" w:color="auto" w:fill="FFFFFF" w:themeFill="background1"/>
        </w:rPr>
        <w:t>通知书后</w:t>
      </w:r>
      <w:r>
        <w:rPr>
          <w:rFonts w:ascii="宋体" w:hAnsi="宋体" w:cs="宋体"/>
          <w:sz w:val="24"/>
          <w:shd w:val="clear" w:color="auto" w:fill="FFFFFF" w:themeFill="background1"/>
        </w:rPr>
        <w:t>30</w:t>
      </w:r>
      <w:r>
        <w:rPr>
          <w:rFonts w:hint="eastAsia" w:ascii="宋体" w:hAnsi="宋体" w:cs="宋体"/>
          <w:sz w:val="24"/>
          <w:shd w:val="clear" w:color="auto" w:fill="FFFFFF" w:themeFill="background1"/>
        </w:rPr>
        <w:t>日内应与采购人签订承包合同。</w:t>
      </w:r>
    </w:p>
    <w:p w14:paraId="7963A3F3">
      <w:pPr>
        <w:spacing w:line="360" w:lineRule="auto"/>
        <w:ind w:firstLine="480" w:firstLineChars="200"/>
        <w:contextualSpacing/>
        <w:rPr>
          <w:rFonts w:ascii="宋体" w:cs="宋体"/>
          <w:sz w:val="24"/>
          <w:shd w:val="clear" w:color="auto" w:fill="FFFFFF" w:themeFill="background1"/>
        </w:rPr>
      </w:pPr>
      <w:r>
        <w:rPr>
          <w:rFonts w:hint="eastAsia" w:ascii="宋体" w:hAnsi="宋体" w:cs="宋体"/>
          <w:sz w:val="24"/>
          <w:shd w:val="clear" w:color="auto" w:fill="FFFFFF" w:themeFill="background1"/>
        </w:rPr>
        <w:t>竞争性磋商文件</w:t>
      </w:r>
      <w:r>
        <w:rPr>
          <w:rFonts w:hint="eastAsia" w:ascii="宋体" w:hAnsi="宋体" w:cs="宋体"/>
          <w:sz w:val="24"/>
          <w:shd w:val="clear" w:color="auto" w:fill="FFFFFF" w:themeFill="background1"/>
          <w:lang w:val="en-US" w:eastAsia="zh-CN"/>
        </w:rPr>
        <w:t>成交供应商</w:t>
      </w:r>
      <w:r>
        <w:rPr>
          <w:rFonts w:hint="eastAsia" w:ascii="宋体" w:hAnsi="宋体" w:cs="宋体"/>
          <w:sz w:val="24"/>
          <w:shd w:val="clear" w:color="auto" w:fill="FFFFFF" w:themeFill="background1"/>
        </w:rPr>
        <w:t>的响应性文件及其相关澄清、补遗文件等，均为签订合同的依据。</w:t>
      </w:r>
    </w:p>
    <w:p w14:paraId="41F1DAA0">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16.2</w:t>
      </w:r>
      <w:r>
        <w:rPr>
          <w:rFonts w:hint="eastAsia" w:ascii="宋体" w:hAnsi="宋体" w:cs="宋体"/>
          <w:sz w:val="24"/>
          <w:shd w:val="clear" w:color="auto" w:fill="FFFFFF" w:themeFill="background1"/>
          <w:lang w:val="en-US" w:eastAsia="zh-CN"/>
        </w:rPr>
        <w:t>成交人</w:t>
      </w:r>
      <w:r>
        <w:rPr>
          <w:rFonts w:hint="eastAsia" w:ascii="宋体" w:hAnsi="宋体" w:cs="宋体"/>
          <w:sz w:val="24"/>
          <w:shd w:val="clear" w:color="auto" w:fill="FFFFFF" w:themeFill="background1"/>
        </w:rPr>
        <w:t>如未能按竞争性磋商文件要求，在规定限期内与采购人签订合同，无论何种原因招标方将取消其中标资格、撤销其中标通知书。在此情况下，采购人可将合同授予排名次髙的</w:t>
      </w:r>
      <w:r>
        <w:rPr>
          <w:rFonts w:hint="eastAsia" w:ascii="宋体" w:hAnsi="宋体" w:cs="宋体"/>
          <w:sz w:val="24"/>
          <w:shd w:val="clear" w:color="auto" w:fill="FFFFFF" w:themeFill="background1"/>
          <w:lang w:val="en-US" w:eastAsia="zh-CN"/>
        </w:rPr>
        <w:t>成交候选人</w:t>
      </w:r>
      <w:r>
        <w:rPr>
          <w:rFonts w:hint="eastAsia" w:ascii="宋体" w:hAnsi="宋体" w:cs="宋体"/>
          <w:sz w:val="24"/>
          <w:shd w:val="clear" w:color="auto" w:fill="FFFFFF" w:themeFill="background1"/>
        </w:rPr>
        <w:t>。</w:t>
      </w:r>
    </w:p>
    <w:p w14:paraId="537BB72F">
      <w:pPr>
        <w:spacing w:line="360" w:lineRule="auto"/>
        <w:ind w:firstLine="480" w:firstLineChars="200"/>
        <w:contextualSpacing/>
        <w:rPr>
          <w:rFonts w:ascii="宋体" w:cs="宋体"/>
          <w:sz w:val="24"/>
          <w:shd w:val="clear" w:color="auto" w:fill="FFFFFF" w:themeFill="background1"/>
        </w:rPr>
      </w:pPr>
      <w:r>
        <w:rPr>
          <w:rFonts w:ascii="宋体" w:hAnsi="宋体" w:cs="宋体"/>
          <w:sz w:val="24"/>
          <w:shd w:val="clear" w:color="auto" w:fill="FFFFFF" w:themeFill="background1"/>
        </w:rPr>
        <w:t>16.3</w:t>
      </w:r>
      <w:r>
        <w:rPr>
          <w:rFonts w:hint="eastAsia" w:ascii="宋体" w:hAnsi="宋体" w:cs="宋体"/>
          <w:sz w:val="24"/>
          <w:shd w:val="clear" w:color="auto" w:fill="FFFFFF" w:themeFill="background1"/>
        </w:rPr>
        <w:t>在签订合同过程中，如发现</w:t>
      </w:r>
      <w:r>
        <w:rPr>
          <w:rFonts w:hint="eastAsia" w:ascii="宋体" w:hAnsi="宋体" w:cs="宋体"/>
          <w:sz w:val="24"/>
          <w:shd w:val="clear" w:color="auto" w:fill="FFFFFF" w:themeFill="background1"/>
          <w:lang w:val="en-US" w:eastAsia="zh-CN"/>
        </w:rPr>
        <w:t>成交人</w:t>
      </w:r>
      <w:r>
        <w:rPr>
          <w:rFonts w:hint="eastAsia" w:ascii="宋体" w:hAnsi="宋体" w:cs="宋体"/>
          <w:sz w:val="24"/>
          <w:shd w:val="clear" w:color="auto" w:fill="FFFFFF" w:themeFill="background1"/>
        </w:rPr>
        <w:t>以他人名义磋商或者以其他方式弄虚作假，骗取中标的，采购人有权取消其中标资格。</w:t>
      </w:r>
    </w:p>
    <w:p w14:paraId="68BF98CC">
      <w:pPr>
        <w:spacing w:line="360" w:lineRule="auto"/>
        <w:ind w:firstLine="562"/>
        <w:jc w:val="center"/>
        <w:rPr>
          <w:rFonts w:ascii="宋体" w:hAnsi="宋体" w:cs="宋体"/>
          <w:b/>
          <w:bCs/>
          <w:sz w:val="28"/>
          <w:szCs w:val="28"/>
          <w:shd w:val="clear" w:color="auto" w:fill="FFFFFF" w:themeFill="background1"/>
        </w:rPr>
      </w:pPr>
    </w:p>
    <w:p w14:paraId="4D8EE3C9">
      <w:pPr>
        <w:spacing w:line="360" w:lineRule="auto"/>
        <w:ind w:firstLine="562"/>
        <w:jc w:val="center"/>
        <w:rPr>
          <w:rFonts w:ascii="宋体" w:hAnsi="宋体" w:cs="宋体"/>
          <w:b/>
          <w:bCs/>
          <w:sz w:val="28"/>
          <w:szCs w:val="28"/>
          <w:shd w:val="clear" w:color="auto" w:fill="FFFFFF" w:themeFill="background1"/>
        </w:rPr>
      </w:pPr>
    </w:p>
    <w:p w14:paraId="1F80CEE8">
      <w:pPr>
        <w:pStyle w:val="4"/>
        <w:ind w:firstLine="723"/>
        <w:jc w:val="center"/>
        <w:rPr>
          <w:rFonts w:ascii="黑体" w:hAnsi="黑体" w:eastAsia="黑体" w:cs="宋体"/>
          <w:sz w:val="36"/>
          <w:szCs w:val="36"/>
          <w:shd w:val="clear" w:color="auto" w:fill="FFFFFF" w:themeFill="background1"/>
        </w:rPr>
      </w:pPr>
      <w:bookmarkStart w:id="29" w:name="_Toc525811564"/>
      <w:bookmarkStart w:id="30" w:name="_Toc121835974"/>
    </w:p>
    <w:p w14:paraId="265F35D0">
      <w:pPr>
        <w:pStyle w:val="4"/>
        <w:ind w:firstLine="723"/>
        <w:jc w:val="center"/>
        <w:rPr>
          <w:rFonts w:ascii="黑体" w:hAnsi="黑体" w:eastAsia="黑体" w:cs="宋体"/>
          <w:sz w:val="36"/>
          <w:szCs w:val="36"/>
          <w:shd w:val="clear" w:color="auto" w:fill="FFFFFF" w:themeFill="background1"/>
        </w:rPr>
      </w:pPr>
    </w:p>
    <w:p w14:paraId="609A29CE">
      <w:pPr>
        <w:pStyle w:val="4"/>
        <w:ind w:firstLine="723"/>
        <w:jc w:val="center"/>
        <w:rPr>
          <w:rFonts w:ascii="黑体" w:hAnsi="黑体" w:eastAsia="黑体" w:cs="宋体"/>
          <w:sz w:val="36"/>
          <w:szCs w:val="36"/>
          <w:shd w:val="clear" w:color="auto" w:fill="FFFFFF" w:themeFill="background1"/>
        </w:rPr>
      </w:pPr>
    </w:p>
    <w:p w14:paraId="04A17293">
      <w:pPr>
        <w:pStyle w:val="4"/>
        <w:ind w:firstLine="723"/>
        <w:jc w:val="center"/>
        <w:rPr>
          <w:rFonts w:ascii="黑体" w:hAnsi="黑体" w:eastAsia="黑体" w:cs="宋体"/>
          <w:sz w:val="36"/>
          <w:szCs w:val="36"/>
          <w:shd w:val="clear" w:color="auto" w:fill="FFFFFF" w:themeFill="background1"/>
        </w:rPr>
      </w:pPr>
    </w:p>
    <w:p w14:paraId="1229CE44">
      <w:pPr>
        <w:pStyle w:val="4"/>
        <w:ind w:firstLine="723"/>
        <w:jc w:val="center"/>
        <w:rPr>
          <w:rFonts w:ascii="黑体" w:hAnsi="黑体" w:eastAsia="黑体" w:cs="宋体"/>
          <w:sz w:val="36"/>
          <w:szCs w:val="36"/>
          <w:shd w:val="clear" w:color="auto" w:fill="FFFFFF" w:themeFill="background1"/>
        </w:rPr>
      </w:pPr>
    </w:p>
    <w:p w14:paraId="5FFD4B75">
      <w:pPr>
        <w:pStyle w:val="4"/>
        <w:ind w:firstLine="723"/>
        <w:jc w:val="center"/>
        <w:rPr>
          <w:rFonts w:ascii="黑体" w:hAnsi="黑体" w:eastAsia="黑体" w:cs="宋体"/>
          <w:sz w:val="36"/>
          <w:szCs w:val="36"/>
          <w:shd w:val="clear" w:color="auto" w:fill="FFFFFF" w:themeFill="background1"/>
        </w:rPr>
      </w:pPr>
    </w:p>
    <w:p w14:paraId="55822B2D">
      <w:pPr>
        <w:pStyle w:val="4"/>
        <w:ind w:firstLine="723"/>
        <w:jc w:val="center"/>
        <w:rPr>
          <w:rFonts w:ascii="黑体" w:hAnsi="黑体" w:eastAsia="黑体" w:cs="宋体"/>
          <w:sz w:val="36"/>
          <w:szCs w:val="36"/>
          <w:shd w:val="clear" w:color="auto" w:fill="FFFFFF" w:themeFill="background1"/>
        </w:rPr>
      </w:pPr>
    </w:p>
    <w:p w14:paraId="308AFE9F">
      <w:pPr>
        <w:pStyle w:val="4"/>
        <w:ind w:firstLine="723"/>
        <w:jc w:val="center"/>
        <w:rPr>
          <w:rFonts w:ascii="黑体" w:hAnsi="黑体" w:eastAsia="黑体" w:cs="宋体"/>
          <w:sz w:val="36"/>
          <w:szCs w:val="36"/>
          <w:shd w:val="clear" w:color="auto" w:fill="FFFFFF" w:themeFill="background1"/>
        </w:rPr>
      </w:pPr>
    </w:p>
    <w:p w14:paraId="75D58A7E">
      <w:pPr>
        <w:ind w:firstLine="720"/>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br w:type="page"/>
      </w:r>
    </w:p>
    <w:p w14:paraId="34C7E00C">
      <w:pPr>
        <w:pStyle w:val="4"/>
        <w:spacing w:line="480" w:lineRule="auto"/>
        <w:ind w:firstLine="723"/>
        <w:jc w:val="center"/>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第三章  技术要求</w:t>
      </w:r>
      <w:bookmarkEnd w:id="29"/>
      <w:bookmarkEnd w:id="30"/>
    </w:p>
    <w:p w14:paraId="1C422B7A">
      <w:pPr>
        <w:snapToGrid w:val="0"/>
        <w:spacing w:line="48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1、项目名称：</w:t>
      </w:r>
      <w:r>
        <w:rPr>
          <w:rFonts w:hint="eastAsia" w:cs="宋体" w:asciiTheme="majorEastAsia" w:hAnsiTheme="majorEastAsia" w:eastAsiaTheme="majorEastAsia"/>
          <w:sz w:val="24"/>
          <w:lang w:eastAsia="zh-CN"/>
        </w:rPr>
        <w:t>三门峡市陕州区水利局2025年陕州区农村饮水安全巩固提升工程项目设计</w:t>
      </w:r>
    </w:p>
    <w:p w14:paraId="1354C789">
      <w:pPr>
        <w:snapToGrid w:val="0"/>
        <w:spacing w:line="480" w:lineRule="auto"/>
        <w:ind w:firstLine="480" w:firstLineChars="200"/>
        <w:rPr>
          <w:rFonts w:cs="宋体" w:asciiTheme="majorEastAsia" w:hAnsiTheme="majorEastAsia" w:eastAsiaTheme="majorEastAsia"/>
          <w:sz w:val="24"/>
        </w:rPr>
      </w:pPr>
      <w:r>
        <w:rPr>
          <w:rFonts w:hint="eastAsia" w:asciiTheme="majorEastAsia" w:hAnsiTheme="majorEastAsia" w:eastAsiaTheme="majorEastAsia"/>
          <w:sz w:val="24"/>
        </w:rPr>
        <w:t>2、</w:t>
      </w:r>
      <w:r>
        <w:rPr>
          <w:rFonts w:hint="eastAsia" w:ascii="宋体" w:hAnsi="宋体"/>
          <w:sz w:val="24"/>
          <w:shd w:val="clear" w:color="auto" w:fill="FFFFFF"/>
        </w:rPr>
        <w:t>服务范围：</w:t>
      </w:r>
      <w:r>
        <w:rPr>
          <w:rFonts w:hint="eastAsia" w:ascii="宋体" w:hAnsi="宋体"/>
          <w:sz w:val="24"/>
          <w:shd w:val="clear" w:color="auto" w:fill="FFFFFF"/>
          <w:lang w:val="en-US" w:eastAsia="zh-CN"/>
        </w:rPr>
        <w:t>通</w:t>
      </w:r>
      <w:r>
        <w:rPr>
          <w:rFonts w:hint="eastAsia" w:ascii="宋体" w:hAnsi="宋体"/>
          <w:sz w:val="24"/>
          <w:shd w:val="clear" w:color="auto" w:fill="FFFFFF"/>
          <w:lang w:eastAsia="zh-CN"/>
        </w:rPr>
        <w:t>过新建机井(大口井)、铺设提</w:t>
      </w:r>
      <w:r>
        <w:rPr>
          <w:rFonts w:hint="eastAsia" w:ascii="宋体" w:hAnsi="宋体"/>
          <w:sz w:val="24"/>
          <w:shd w:val="clear" w:color="auto" w:fill="FFFFFF"/>
          <w:lang w:val="en-US" w:eastAsia="zh-CN"/>
        </w:rPr>
        <w:t>输</w:t>
      </w:r>
      <w:r>
        <w:rPr>
          <w:rFonts w:hint="eastAsia" w:ascii="宋体" w:hAnsi="宋体"/>
          <w:sz w:val="24"/>
          <w:shd w:val="clear" w:color="auto" w:fill="FFFFFF"/>
          <w:lang w:eastAsia="zh-CN"/>
        </w:rPr>
        <w:t>水管网、安装</w:t>
      </w:r>
      <w:r>
        <w:rPr>
          <w:rFonts w:hint="eastAsia" w:ascii="宋体" w:hAnsi="宋体"/>
          <w:sz w:val="24"/>
          <w:shd w:val="clear" w:color="auto" w:fill="FFFFFF"/>
          <w:lang w:val="en-US" w:eastAsia="zh-CN"/>
        </w:rPr>
        <w:t>消毒</w:t>
      </w:r>
      <w:r>
        <w:rPr>
          <w:rFonts w:hint="eastAsia" w:ascii="宋体" w:hAnsi="宋体"/>
          <w:sz w:val="24"/>
          <w:shd w:val="clear" w:color="auto" w:fill="FFFFFF"/>
          <w:lang w:eastAsia="zh-CN"/>
        </w:rPr>
        <w:t>设备、</w:t>
      </w:r>
      <w:r>
        <w:rPr>
          <w:rFonts w:hint="eastAsia" w:ascii="宋体" w:hAnsi="宋体"/>
          <w:sz w:val="24"/>
          <w:shd w:val="clear" w:color="auto" w:fill="FFFFFF"/>
          <w:lang w:val="en-US" w:eastAsia="zh-CN"/>
        </w:rPr>
        <w:t>配套</w:t>
      </w:r>
      <w:r>
        <w:rPr>
          <w:rFonts w:hint="eastAsia" w:ascii="宋体" w:hAnsi="宋体"/>
          <w:sz w:val="24"/>
          <w:shd w:val="clear" w:color="auto" w:fill="FFFFFF"/>
          <w:lang w:eastAsia="zh-CN"/>
        </w:rPr>
        <w:t>机电设备及入户设施等</w:t>
      </w:r>
      <w:r>
        <w:rPr>
          <w:rFonts w:hint="eastAsia" w:ascii="宋体" w:hAnsi="宋体"/>
          <w:sz w:val="24"/>
          <w:shd w:val="clear" w:color="auto" w:fill="FFFFFF"/>
          <w:lang w:val="en-US" w:eastAsia="zh-CN"/>
        </w:rPr>
        <w:t>设计</w:t>
      </w:r>
      <w:r>
        <w:rPr>
          <w:rFonts w:hint="eastAsia" w:cs="宋体" w:asciiTheme="majorEastAsia" w:hAnsiTheme="majorEastAsia" w:eastAsiaTheme="majorEastAsia"/>
          <w:sz w:val="24"/>
        </w:rPr>
        <w:t xml:space="preserve">。 </w:t>
      </w:r>
    </w:p>
    <w:p w14:paraId="24191AFC">
      <w:pPr>
        <w:snapToGrid w:val="0"/>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3、设计周期： 30日历天</w:t>
      </w:r>
    </w:p>
    <w:p w14:paraId="2090D990">
      <w:pPr>
        <w:snapToGrid w:val="0"/>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w:t>
      </w:r>
      <w:r>
        <w:rPr>
          <w:rFonts w:hint="eastAsia" w:ascii="宋体" w:hAnsi="宋体"/>
          <w:sz w:val="24"/>
          <w:shd w:val="clear" w:color="auto" w:fill="FFFFFF"/>
        </w:rPr>
        <w:t>质量要求：符合现行国家、行业、地方相关规范要求</w:t>
      </w:r>
      <w:r>
        <w:rPr>
          <w:rFonts w:hint="eastAsia" w:cs="宋体" w:asciiTheme="majorEastAsia" w:hAnsiTheme="majorEastAsia" w:eastAsiaTheme="majorEastAsia"/>
          <w:sz w:val="24"/>
        </w:rPr>
        <w:t>；</w:t>
      </w:r>
    </w:p>
    <w:p w14:paraId="3879B489">
      <w:pPr>
        <w:snapToGrid w:val="0"/>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5、服务内容要求：</w:t>
      </w:r>
    </w:p>
    <w:p w14:paraId="067CE755">
      <w:pPr>
        <w:snapToGrid w:val="0"/>
        <w:spacing w:line="48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sz w:val="24"/>
        </w:rPr>
        <w:t xml:space="preserve">1、供应商参与该项目各专业的设计人员具有完成本项目的设计经验，必须满足本工程技术需要，并有较强的优化设计意识和实力。 </w:t>
      </w:r>
    </w:p>
    <w:p w14:paraId="3DE62A44">
      <w:pPr>
        <w:snapToGrid w:val="0"/>
        <w:spacing w:line="48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sz w:val="24"/>
        </w:rPr>
        <w:t xml:space="preserve">2、供应商须有良好的财务状况，专业配套齐全，技术力量强。 </w:t>
      </w:r>
    </w:p>
    <w:p w14:paraId="4620F1ED">
      <w:pPr>
        <w:snapToGrid w:val="0"/>
        <w:spacing w:line="48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sz w:val="24"/>
        </w:rPr>
        <w:t xml:space="preserve">3、供应商投标中标后，应按投标文件中承诺的人员名单安排设计任务，在特殊情况下供应商可以同等资历的人员代替，但应事先得到业主的批准。 </w:t>
      </w:r>
    </w:p>
    <w:p w14:paraId="10CFBF6F">
      <w:pPr>
        <w:snapToGrid w:val="0"/>
        <w:spacing w:line="480" w:lineRule="auto"/>
        <w:ind w:firstLine="480" w:firstLineChars="200"/>
        <w:jc w:val="left"/>
        <w:textAlignment w:val="baseline"/>
        <w:rPr>
          <w:rFonts w:cs="宋体" w:asciiTheme="majorEastAsia" w:hAnsiTheme="majorEastAsia" w:eastAsiaTheme="majorEastAsia"/>
          <w:sz w:val="24"/>
        </w:rPr>
      </w:pPr>
      <w:r>
        <w:rPr>
          <w:rFonts w:hint="eastAsia" w:cs="宋体" w:asciiTheme="majorEastAsia" w:hAnsiTheme="majorEastAsia" w:eastAsiaTheme="majorEastAsia"/>
          <w:sz w:val="24"/>
        </w:rPr>
        <w:t xml:space="preserve">4、确保工程设计质量，优化设计，中后期服务到位，便于工程实施管理和协调，供应商参与本项目设计人员不得借用本单位以外设计人员，更不得转手设计。 </w:t>
      </w:r>
    </w:p>
    <w:p w14:paraId="5995FA62">
      <w:pPr>
        <w:snapToGrid w:val="0"/>
        <w:spacing w:line="480" w:lineRule="auto"/>
        <w:ind w:firstLine="480" w:firstLineChars="200"/>
        <w:jc w:val="left"/>
        <w:textAlignment w:val="baseline"/>
        <w:rPr>
          <w:rFonts w:ascii="宋体" w:hAnsi="宋体" w:cs="宋体"/>
          <w:sz w:val="24"/>
        </w:rPr>
      </w:pPr>
      <w:r>
        <w:rPr>
          <w:rFonts w:hint="eastAsia" w:cs="宋体" w:asciiTheme="majorEastAsia" w:hAnsiTheme="majorEastAsia" w:eastAsiaTheme="majorEastAsia"/>
          <w:sz w:val="24"/>
        </w:rPr>
        <w:t>5、符合现行国家、行业、地方相关规范要求。</w:t>
      </w:r>
      <w:r>
        <w:rPr>
          <w:rFonts w:hint="eastAsia" w:ascii="宋体" w:hAnsi="宋体" w:cs="宋体"/>
          <w:sz w:val="24"/>
        </w:rPr>
        <w:br w:type="page"/>
      </w:r>
    </w:p>
    <w:p w14:paraId="4CC3F12E">
      <w:pPr>
        <w:pStyle w:val="4"/>
        <w:ind w:firstLine="723"/>
        <w:jc w:val="center"/>
        <w:rPr>
          <w:rFonts w:ascii="黑体" w:hAnsi="黑体" w:eastAsia="黑体" w:cs="宋体"/>
          <w:sz w:val="36"/>
          <w:szCs w:val="36"/>
          <w:shd w:val="clear" w:color="auto" w:fill="FFFFFF" w:themeFill="background1"/>
        </w:rPr>
      </w:pPr>
      <w:bookmarkStart w:id="31" w:name="_Toc495647412"/>
      <w:bookmarkStart w:id="32" w:name="_Toc121835976"/>
      <w:bookmarkStart w:id="33" w:name="_Toc525811565"/>
      <w:r>
        <w:rPr>
          <w:rFonts w:hint="eastAsia" w:ascii="黑体" w:hAnsi="黑体" w:eastAsia="黑体" w:cs="宋体"/>
          <w:sz w:val="36"/>
          <w:szCs w:val="36"/>
          <w:shd w:val="clear" w:color="auto" w:fill="FFFFFF" w:themeFill="background1"/>
        </w:rPr>
        <w:t>第四章  评审办法</w:t>
      </w:r>
      <w:bookmarkEnd w:id="31"/>
      <w:bookmarkEnd w:id="32"/>
      <w:bookmarkEnd w:id="33"/>
    </w:p>
    <w:p w14:paraId="7EB5DC7F">
      <w:pPr>
        <w:spacing w:line="360" w:lineRule="auto"/>
        <w:ind w:firstLine="482" w:firstLineChars="200"/>
        <w:rPr>
          <w:rFonts w:ascii="宋体" w:hAnsi="宋体"/>
          <w:b/>
          <w:color w:val="000000"/>
          <w:sz w:val="24"/>
          <w:shd w:val="clear" w:color="auto" w:fill="FFFFFF" w:themeFill="background1"/>
        </w:rPr>
      </w:pPr>
      <w:r>
        <w:rPr>
          <w:rFonts w:hint="eastAsia" w:ascii="宋体" w:hAnsi="宋体"/>
          <w:b/>
          <w:color w:val="000000"/>
          <w:sz w:val="24"/>
          <w:shd w:val="clear" w:color="auto" w:fill="FFFFFF" w:themeFill="background1"/>
        </w:rPr>
        <w:t>附：评分计分标准，</w:t>
      </w:r>
      <w:r>
        <w:rPr>
          <w:rFonts w:hint="eastAsia" w:ascii="宋体" w:hAnsi="宋体"/>
          <w:b/>
          <w:color w:val="000000"/>
          <w:sz w:val="24"/>
          <w:shd w:val="clear" w:color="auto" w:fill="FFFFFF" w:themeFill="background1"/>
          <w:lang w:val="en-US" w:eastAsia="zh-CN"/>
        </w:rPr>
        <w:t>供应商</w:t>
      </w:r>
      <w:r>
        <w:rPr>
          <w:rFonts w:hint="eastAsia" w:ascii="宋体" w:hAnsi="宋体"/>
          <w:b/>
          <w:color w:val="000000"/>
          <w:sz w:val="24"/>
          <w:shd w:val="clear" w:color="auto" w:fill="FFFFFF" w:themeFill="background1"/>
        </w:rPr>
        <w:t>评标得分为下表所列所有项的合计得分。</w:t>
      </w:r>
    </w:p>
    <w:tbl>
      <w:tblPr>
        <w:tblStyle w:val="10"/>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374"/>
        <w:gridCol w:w="5386"/>
      </w:tblGrid>
      <w:tr w14:paraId="5ECB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25B026DC">
            <w:pPr>
              <w:jc w:val="center"/>
              <w:rPr>
                <w:rFonts w:asciiTheme="majorEastAsia" w:hAnsiTheme="majorEastAsia" w:eastAsiaTheme="majorEastAsia"/>
                <w:sz w:val="24"/>
              </w:rPr>
            </w:pPr>
            <w:r>
              <w:rPr>
                <w:rFonts w:hint="eastAsia" w:asciiTheme="majorEastAsia" w:hAnsiTheme="majorEastAsia" w:eastAsiaTheme="majorEastAsia"/>
                <w:sz w:val="24"/>
              </w:rPr>
              <w:t>条款号</w:t>
            </w:r>
          </w:p>
        </w:tc>
        <w:tc>
          <w:tcPr>
            <w:tcW w:w="2374" w:type="dxa"/>
            <w:vAlign w:val="center"/>
          </w:tcPr>
          <w:p w14:paraId="7FDAB7F3">
            <w:pPr>
              <w:jc w:val="center"/>
              <w:rPr>
                <w:rFonts w:asciiTheme="majorEastAsia" w:hAnsiTheme="majorEastAsia" w:eastAsiaTheme="majorEastAsia"/>
                <w:sz w:val="24"/>
              </w:rPr>
            </w:pPr>
            <w:r>
              <w:rPr>
                <w:rFonts w:hint="eastAsia" w:asciiTheme="majorEastAsia" w:hAnsiTheme="majorEastAsia" w:eastAsiaTheme="majorEastAsia"/>
                <w:sz w:val="24"/>
              </w:rPr>
              <w:t>评审因素</w:t>
            </w:r>
          </w:p>
        </w:tc>
        <w:tc>
          <w:tcPr>
            <w:tcW w:w="5386" w:type="dxa"/>
            <w:vAlign w:val="center"/>
          </w:tcPr>
          <w:p w14:paraId="55DAEC18">
            <w:pPr>
              <w:jc w:val="center"/>
              <w:rPr>
                <w:rFonts w:asciiTheme="majorEastAsia" w:hAnsiTheme="majorEastAsia" w:eastAsiaTheme="majorEastAsia"/>
                <w:sz w:val="24"/>
              </w:rPr>
            </w:pPr>
            <w:r>
              <w:rPr>
                <w:rFonts w:hint="eastAsia" w:asciiTheme="majorEastAsia" w:hAnsiTheme="majorEastAsia" w:eastAsiaTheme="majorEastAsia"/>
                <w:sz w:val="24"/>
              </w:rPr>
              <w:t>评审标准</w:t>
            </w:r>
          </w:p>
        </w:tc>
      </w:tr>
      <w:tr w14:paraId="0F7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77D96185">
            <w:pPr>
              <w:rPr>
                <w:rFonts w:asciiTheme="majorEastAsia" w:hAnsiTheme="majorEastAsia" w:eastAsiaTheme="majorEastAsia"/>
                <w:sz w:val="24"/>
              </w:rPr>
            </w:pPr>
            <w:r>
              <w:rPr>
                <w:rFonts w:asciiTheme="majorEastAsia" w:hAnsiTheme="majorEastAsia" w:eastAsiaTheme="majorEastAsia"/>
                <w:sz w:val="24"/>
              </w:rPr>
              <w:t>1</w:t>
            </w:r>
          </w:p>
        </w:tc>
        <w:tc>
          <w:tcPr>
            <w:tcW w:w="1028" w:type="dxa"/>
            <w:vMerge w:val="restart"/>
            <w:vAlign w:val="center"/>
          </w:tcPr>
          <w:p w14:paraId="68E5557B">
            <w:pPr>
              <w:rPr>
                <w:rFonts w:asciiTheme="majorEastAsia" w:hAnsiTheme="majorEastAsia" w:eastAsiaTheme="majorEastAsia"/>
                <w:sz w:val="24"/>
              </w:rPr>
            </w:pPr>
            <w:r>
              <w:rPr>
                <w:rFonts w:hint="eastAsia" w:asciiTheme="majorEastAsia" w:hAnsiTheme="majorEastAsia" w:eastAsiaTheme="majorEastAsia"/>
                <w:sz w:val="24"/>
              </w:rPr>
              <w:t>符合性评审标准</w:t>
            </w:r>
          </w:p>
        </w:tc>
        <w:tc>
          <w:tcPr>
            <w:tcW w:w="2374" w:type="dxa"/>
            <w:vAlign w:val="center"/>
          </w:tcPr>
          <w:p w14:paraId="3AD9321C">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供应商</w:t>
            </w:r>
            <w:r>
              <w:rPr>
                <w:rFonts w:hint="eastAsia" w:asciiTheme="majorEastAsia" w:hAnsiTheme="majorEastAsia" w:eastAsiaTheme="majorEastAsia"/>
                <w:sz w:val="24"/>
              </w:rPr>
              <w:t>名称</w:t>
            </w:r>
          </w:p>
        </w:tc>
        <w:tc>
          <w:tcPr>
            <w:tcW w:w="5386" w:type="dxa"/>
            <w:vAlign w:val="center"/>
          </w:tcPr>
          <w:p w14:paraId="70D45E2C">
            <w:pPr>
              <w:rPr>
                <w:rFonts w:asciiTheme="majorEastAsia" w:hAnsiTheme="majorEastAsia" w:eastAsiaTheme="majorEastAsia"/>
                <w:sz w:val="24"/>
              </w:rPr>
            </w:pPr>
            <w:r>
              <w:rPr>
                <w:rFonts w:hint="eastAsia" w:asciiTheme="majorEastAsia" w:hAnsiTheme="majorEastAsia" w:eastAsiaTheme="majorEastAsia"/>
                <w:sz w:val="24"/>
              </w:rPr>
              <w:t>与营业执照一致</w:t>
            </w:r>
          </w:p>
        </w:tc>
      </w:tr>
      <w:tr w14:paraId="1C91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vMerge w:val="continue"/>
            <w:vAlign w:val="center"/>
          </w:tcPr>
          <w:p w14:paraId="2E0D06E8">
            <w:pPr>
              <w:rPr>
                <w:rFonts w:asciiTheme="majorEastAsia" w:hAnsiTheme="majorEastAsia" w:eastAsiaTheme="majorEastAsia"/>
                <w:sz w:val="24"/>
              </w:rPr>
            </w:pPr>
          </w:p>
        </w:tc>
        <w:tc>
          <w:tcPr>
            <w:tcW w:w="1028" w:type="dxa"/>
            <w:vMerge w:val="continue"/>
            <w:vAlign w:val="center"/>
          </w:tcPr>
          <w:p w14:paraId="57001571">
            <w:pPr>
              <w:rPr>
                <w:rFonts w:asciiTheme="majorEastAsia" w:hAnsiTheme="majorEastAsia" w:eastAsiaTheme="majorEastAsia"/>
                <w:sz w:val="24"/>
              </w:rPr>
            </w:pPr>
          </w:p>
        </w:tc>
        <w:tc>
          <w:tcPr>
            <w:tcW w:w="2374" w:type="dxa"/>
            <w:vAlign w:val="center"/>
          </w:tcPr>
          <w:p w14:paraId="0C004A23">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响应</w:t>
            </w:r>
            <w:r>
              <w:rPr>
                <w:rFonts w:hint="eastAsia" w:asciiTheme="majorEastAsia" w:hAnsiTheme="majorEastAsia" w:eastAsiaTheme="majorEastAsia"/>
                <w:sz w:val="24"/>
              </w:rPr>
              <w:t>函签字盖章</w:t>
            </w:r>
          </w:p>
        </w:tc>
        <w:tc>
          <w:tcPr>
            <w:tcW w:w="5386" w:type="dxa"/>
            <w:vAlign w:val="center"/>
          </w:tcPr>
          <w:p w14:paraId="57546236">
            <w:pPr>
              <w:rPr>
                <w:rFonts w:asciiTheme="majorEastAsia" w:hAnsiTheme="majorEastAsia" w:eastAsiaTheme="majorEastAsia"/>
                <w:sz w:val="24"/>
              </w:rPr>
            </w:pPr>
            <w:r>
              <w:rPr>
                <w:rFonts w:hint="eastAsia" w:asciiTheme="majorEastAsia" w:hAnsiTheme="majorEastAsia" w:eastAsiaTheme="majorEastAsia"/>
                <w:sz w:val="24"/>
              </w:rPr>
              <w:t>法定代表人及公司公章，按电子化投标要求有效签章</w:t>
            </w:r>
          </w:p>
        </w:tc>
      </w:tr>
      <w:tr w14:paraId="3B9B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5F982E8A">
            <w:pPr>
              <w:rPr>
                <w:rFonts w:asciiTheme="majorEastAsia" w:hAnsiTheme="majorEastAsia" w:eastAsiaTheme="majorEastAsia"/>
                <w:sz w:val="24"/>
              </w:rPr>
            </w:pPr>
          </w:p>
        </w:tc>
        <w:tc>
          <w:tcPr>
            <w:tcW w:w="1028" w:type="dxa"/>
            <w:vMerge w:val="continue"/>
            <w:vAlign w:val="center"/>
          </w:tcPr>
          <w:p w14:paraId="7D7A8767">
            <w:pPr>
              <w:rPr>
                <w:rFonts w:asciiTheme="majorEastAsia" w:hAnsiTheme="majorEastAsia" w:eastAsiaTheme="majorEastAsia"/>
                <w:sz w:val="24"/>
              </w:rPr>
            </w:pPr>
          </w:p>
        </w:tc>
        <w:tc>
          <w:tcPr>
            <w:tcW w:w="2374" w:type="dxa"/>
            <w:vAlign w:val="center"/>
          </w:tcPr>
          <w:p w14:paraId="42FAC30D">
            <w:pPr>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t>响应</w:t>
            </w:r>
            <w:r>
              <w:rPr>
                <w:rFonts w:hint="eastAsia" w:asciiTheme="majorEastAsia" w:hAnsiTheme="majorEastAsia" w:eastAsiaTheme="majorEastAsia"/>
                <w:sz w:val="24"/>
              </w:rPr>
              <w:t>文件格式</w:t>
            </w:r>
          </w:p>
        </w:tc>
        <w:tc>
          <w:tcPr>
            <w:tcW w:w="5386" w:type="dxa"/>
            <w:vAlign w:val="center"/>
          </w:tcPr>
          <w:p w14:paraId="63B42354">
            <w:pPr>
              <w:rPr>
                <w:rFonts w:asciiTheme="majorEastAsia" w:hAnsiTheme="majorEastAsia" w:eastAsiaTheme="majorEastAsia"/>
                <w:sz w:val="24"/>
              </w:rPr>
            </w:pPr>
            <w:r>
              <w:rPr>
                <w:rFonts w:hint="eastAsia" w:asciiTheme="majorEastAsia" w:hAnsiTheme="majorEastAsia" w:eastAsiaTheme="majorEastAsia"/>
                <w:sz w:val="24"/>
              </w:rPr>
              <w:t>符合第六章“投标文件格式”的要求</w:t>
            </w:r>
          </w:p>
        </w:tc>
      </w:tr>
      <w:tr w14:paraId="5802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02AF2000">
            <w:pPr>
              <w:rPr>
                <w:rFonts w:asciiTheme="majorEastAsia" w:hAnsiTheme="majorEastAsia" w:eastAsiaTheme="majorEastAsia"/>
                <w:sz w:val="24"/>
              </w:rPr>
            </w:pPr>
            <w:r>
              <w:rPr>
                <w:rFonts w:asciiTheme="majorEastAsia" w:hAnsiTheme="majorEastAsia" w:eastAsiaTheme="majorEastAsia"/>
                <w:sz w:val="24"/>
              </w:rPr>
              <w:t>2</w:t>
            </w:r>
          </w:p>
        </w:tc>
        <w:tc>
          <w:tcPr>
            <w:tcW w:w="1028" w:type="dxa"/>
            <w:vMerge w:val="restart"/>
            <w:vAlign w:val="center"/>
          </w:tcPr>
          <w:p w14:paraId="7B0745FE">
            <w:pPr>
              <w:rPr>
                <w:rFonts w:asciiTheme="majorEastAsia" w:hAnsiTheme="majorEastAsia" w:eastAsiaTheme="majorEastAsia"/>
                <w:sz w:val="24"/>
              </w:rPr>
            </w:pPr>
            <w:r>
              <w:rPr>
                <w:rFonts w:hint="eastAsia" w:asciiTheme="majorEastAsia" w:hAnsiTheme="majorEastAsia" w:eastAsiaTheme="majorEastAsia"/>
                <w:sz w:val="24"/>
              </w:rPr>
              <w:t>资格评审标准</w:t>
            </w:r>
          </w:p>
        </w:tc>
        <w:tc>
          <w:tcPr>
            <w:tcW w:w="2374" w:type="dxa"/>
            <w:vAlign w:val="center"/>
          </w:tcPr>
          <w:p w14:paraId="7BCFEED5">
            <w:pPr>
              <w:jc w:val="center"/>
              <w:rPr>
                <w:rFonts w:asciiTheme="majorEastAsia" w:hAnsiTheme="majorEastAsia" w:eastAsiaTheme="majorEastAsia"/>
                <w:sz w:val="24"/>
              </w:rPr>
            </w:pPr>
            <w:r>
              <w:rPr>
                <w:rFonts w:hint="eastAsia" w:asciiTheme="majorEastAsia" w:hAnsiTheme="majorEastAsia" w:eastAsiaTheme="majorEastAsia"/>
                <w:sz w:val="24"/>
              </w:rPr>
              <w:t>满足《中华人民共和国政府采购法》第二十二条规定</w:t>
            </w:r>
          </w:p>
        </w:tc>
        <w:tc>
          <w:tcPr>
            <w:tcW w:w="5386" w:type="dxa"/>
            <w:vAlign w:val="center"/>
          </w:tcPr>
          <w:p w14:paraId="50930ECE">
            <w:pPr>
              <w:rPr>
                <w:rFonts w:asciiTheme="majorEastAsia" w:hAnsiTheme="majorEastAsia" w:eastAsiaTheme="majorEastAsia"/>
                <w:sz w:val="24"/>
              </w:rPr>
            </w:pPr>
            <w:r>
              <w:rPr>
                <w:rFonts w:hint="eastAsia" w:asciiTheme="majorEastAsia" w:hAnsiTheme="majorEastAsia" w:eastAsiaTheme="majorEastAsia"/>
                <w:sz w:val="24"/>
              </w:rPr>
              <w:t>满足《中华人民共和国政府采购法》第二十二条规定，供应商提供承诺书</w:t>
            </w:r>
          </w:p>
        </w:tc>
      </w:tr>
      <w:tr w14:paraId="521A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6CB606BA">
            <w:pPr>
              <w:rPr>
                <w:rFonts w:asciiTheme="majorEastAsia" w:hAnsiTheme="majorEastAsia" w:eastAsiaTheme="majorEastAsia"/>
                <w:sz w:val="24"/>
              </w:rPr>
            </w:pPr>
          </w:p>
        </w:tc>
        <w:tc>
          <w:tcPr>
            <w:tcW w:w="1028" w:type="dxa"/>
            <w:vMerge w:val="continue"/>
            <w:vAlign w:val="center"/>
          </w:tcPr>
          <w:p w14:paraId="6E065720">
            <w:pPr>
              <w:rPr>
                <w:rFonts w:asciiTheme="majorEastAsia" w:hAnsiTheme="majorEastAsia" w:eastAsiaTheme="majorEastAsia"/>
                <w:sz w:val="24"/>
              </w:rPr>
            </w:pPr>
          </w:p>
        </w:tc>
        <w:tc>
          <w:tcPr>
            <w:tcW w:w="2374" w:type="dxa"/>
            <w:vAlign w:val="center"/>
          </w:tcPr>
          <w:p w14:paraId="747B514E">
            <w:pPr>
              <w:jc w:val="center"/>
              <w:rPr>
                <w:rFonts w:asciiTheme="majorEastAsia" w:hAnsiTheme="majorEastAsia" w:eastAsiaTheme="majorEastAsia"/>
                <w:sz w:val="24"/>
              </w:rPr>
            </w:pPr>
            <w:r>
              <w:rPr>
                <w:rFonts w:hint="eastAsia" w:asciiTheme="majorEastAsia" w:hAnsiTheme="majorEastAsia" w:eastAsiaTheme="majorEastAsia"/>
                <w:sz w:val="24"/>
              </w:rPr>
              <w:t>营业执照</w:t>
            </w:r>
          </w:p>
        </w:tc>
        <w:tc>
          <w:tcPr>
            <w:tcW w:w="5386" w:type="dxa"/>
            <w:vAlign w:val="center"/>
          </w:tcPr>
          <w:p w14:paraId="0BBE7680">
            <w:pPr>
              <w:rPr>
                <w:rFonts w:asciiTheme="majorEastAsia" w:hAnsiTheme="majorEastAsia" w:eastAsiaTheme="majorEastAsia"/>
                <w:sz w:val="24"/>
              </w:rPr>
            </w:pPr>
            <w:r>
              <w:rPr>
                <w:rFonts w:hint="eastAsia" w:ascii="宋体" w:hAnsi="宋体"/>
                <w:sz w:val="24"/>
                <w:shd w:val="clear" w:color="auto" w:fill="FFFFFF"/>
              </w:rPr>
              <w:t>供应商</w:t>
            </w:r>
            <w:r>
              <w:rPr>
                <w:rFonts w:hint="eastAsia" w:asciiTheme="minorEastAsia" w:hAnsiTheme="minorEastAsia" w:cstheme="minorEastAsia"/>
                <w:kern w:val="0"/>
                <w:sz w:val="24"/>
                <w:highlight w:val="none"/>
              </w:rPr>
              <w:t>应在中华人民共和国境内注册，具有独立法人资格</w:t>
            </w:r>
            <w:r>
              <w:rPr>
                <w:rFonts w:hint="eastAsia" w:asciiTheme="minorEastAsia" w:hAnsiTheme="minorEastAsia" w:cstheme="minorEastAsia"/>
                <w:sz w:val="24"/>
                <w:szCs w:val="20"/>
                <w:highlight w:val="none"/>
              </w:rPr>
              <w:t>，具有有效的营业执照</w:t>
            </w:r>
            <w:r>
              <w:rPr>
                <w:rFonts w:hint="eastAsia" w:asciiTheme="minorEastAsia" w:hAnsiTheme="minorEastAsia" w:cstheme="minorEastAsia"/>
                <w:b/>
                <w:bCs/>
                <w:sz w:val="24"/>
                <w:szCs w:val="20"/>
                <w:highlight w:val="none"/>
              </w:rPr>
              <w:t>（提供有统一社会信用代码的营业执照）</w:t>
            </w:r>
          </w:p>
        </w:tc>
      </w:tr>
      <w:tr w14:paraId="6806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68" w:type="dxa"/>
            <w:vMerge w:val="continue"/>
            <w:vAlign w:val="center"/>
          </w:tcPr>
          <w:p w14:paraId="6689AC22">
            <w:pPr>
              <w:rPr>
                <w:rFonts w:asciiTheme="majorEastAsia" w:hAnsiTheme="majorEastAsia" w:eastAsiaTheme="majorEastAsia"/>
                <w:sz w:val="24"/>
              </w:rPr>
            </w:pPr>
          </w:p>
        </w:tc>
        <w:tc>
          <w:tcPr>
            <w:tcW w:w="1028" w:type="dxa"/>
            <w:vMerge w:val="continue"/>
            <w:vAlign w:val="center"/>
          </w:tcPr>
          <w:p w14:paraId="392BD55E">
            <w:pPr>
              <w:rPr>
                <w:rFonts w:asciiTheme="majorEastAsia" w:hAnsiTheme="majorEastAsia" w:eastAsiaTheme="majorEastAsia"/>
                <w:sz w:val="24"/>
              </w:rPr>
            </w:pPr>
          </w:p>
        </w:tc>
        <w:tc>
          <w:tcPr>
            <w:tcW w:w="2374" w:type="dxa"/>
            <w:vAlign w:val="center"/>
          </w:tcPr>
          <w:p w14:paraId="0763C423">
            <w:pPr>
              <w:jc w:val="center"/>
              <w:rPr>
                <w:rFonts w:asciiTheme="majorEastAsia" w:hAnsiTheme="majorEastAsia" w:eastAsiaTheme="majorEastAsia"/>
                <w:sz w:val="24"/>
              </w:rPr>
            </w:pPr>
            <w:r>
              <w:rPr>
                <w:rFonts w:hint="eastAsia" w:asciiTheme="majorEastAsia" w:hAnsiTheme="majorEastAsia" w:eastAsiaTheme="majorEastAsia"/>
                <w:sz w:val="24"/>
              </w:rPr>
              <w:t>资质</w:t>
            </w:r>
          </w:p>
        </w:tc>
        <w:tc>
          <w:tcPr>
            <w:tcW w:w="5386" w:type="dxa"/>
            <w:vAlign w:val="center"/>
          </w:tcPr>
          <w:p w14:paraId="1359517D">
            <w:pPr>
              <w:rPr>
                <w:rFonts w:asciiTheme="majorEastAsia" w:hAnsiTheme="majorEastAsia" w:eastAsiaTheme="majorEastAsia"/>
                <w:sz w:val="24"/>
              </w:rPr>
            </w:pPr>
            <w:r>
              <w:rPr>
                <w:rFonts w:hint="eastAsia" w:ascii="宋体" w:hAnsi="宋体"/>
                <w:sz w:val="24"/>
                <w:shd w:val="clear" w:color="auto" w:fill="FFFFFF"/>
              </w:rPr>
              <w:t>供应商须具备建设行政主管部门颁发的工程设计水利行业专业丙级及以上资质</w:t>
            </w:r>
            <w:r>
              <w:rPr>
                <w:rFonts w:hint="eastAsia" w:asciiTheme="majorEastAsia" w:hAnsiTheme="majorEastAsia" w:eastAsiaTheme="majorEastAsia"/>
                <w:sz w:val="24"/>
              </w:rPr>
              <w:t>；</w:t>
            </w:r>
          </w:p>
        </w:tc>
      </w:tr>
      <w:tr w14:paraId="2217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68" w:type="dxa"/>
            <w:vMerge w:val="continue"/>
            <w:vAlign w:val="center"/>
          </w:tcPr>
          <w:p w14:paraId="1AE53D4E">
            <w:pPr>
              <w:rPr>
                <w:rFonts w:asciiTheme="majorEastAsia" w:hAnsiTheme="majorEastAsia" w:eastAsiaTheme="majorEastAsia"/>
                <w:sz w:val="24"/>
              </w:rPr>
            </w:pPr>
          </w:p>
        </w:tc>
        <w:tc>
          <w:tcPr>
            <w:tcW w:w="1028" w:type="dxa"/>
            <w:vMerge w:val="continue"/>
            <w:vAlign w:val="center"/>
          </w:tcPr>
          <w:p w14:paraId="3F246678">
            <w:pPr>
              <w:rPr>
                <w:rFonts w:asciiTheme="majorEastAsia" w:hAnsiTheme="majorEastAsia" w:eastAsiaTheme="majorEastAsia"/>
                <w:sz w:val="24"/>
              </w:rPr>
            </w:pPr>
          </w:p>
        </w:tc>
        <w:tc>
          <w:tcPr>
            <w:tcW w:w="2374" w:type="dxa"/>
            <w:vAlign w:val="center"/>
          </w:tcPr>
          <w:p w14:paraId="13D1B0D8">
            <w:pPr>
              <w:jc w:val="center"/>
              <w:rPr>
                <w:rFonts w:asciiTheme="majorEastAsia" w:hAnsiTheme="majorEastAsia" w:eastAsiaTheme="majorEastAsia"/>
                <w:sz w:val="24"/>
              </w:rPr>
            </w:pPr>
            <w:r>
              <w:rPr>
                <w:rFonts w:hint="eastAsia" w:asciiTheme="majorEastAsia" w:hAnsiTheme="majorEastAsia" w:eastAsiaTheme="majorEastAsia"/>
                <w:sz w:val="24"/>
              </w:rPr>
              <w:t>项目负责人</w:t>
            </w:r>
          </w:p>
        </w:tc>
        <w:tc>
          <w:tcPr>
            <w:tcW w:w="5386" w:type="dxa"/>
            <w:vAlign w:val="center"/>
          </w:tcPr>
          <w:p w14:paraId="6CEC5A32">
            <w:pPr>
              <w:rPr>
                <w:rFonts w:asciiTheme="majorEastAsia" w:hAnsiTheme="majorEastAsia" w:eastAsiaTheme="majorEastAsia"/>
                <w:sz w:val="24"/>
              </w:rPr>
            </w:pPr>
            <w:r>
              <w:rPr>
                <w:rFonts w:hint="eastAsia" w:ascii="宋体" w:hAnsi="宋体"/>
                <w:sz w:val="24"/>
                <w:shd w:val="clear" w:color="auto" w:fill="FFFFFF"/>
              </w:rPr>
              <w:t>拟派项目负责人需具备相关专业中级及以上技术职称，</w:t>
            </w:r>
            <w:r>
              <w:rPr>
                <w:rFonts w:hint="eastAsia" w:ascii="宋体" w:hAnsi="宋体" w:cs="仿宋_GB2312"/>
                <w:kern w:val="0"/>
                <w:sz w:val="24"/>
              </w:rPr>
              <w:t>并提供在本单位</w:t>
            </w:r>
            <w:r>
              <w:rPr>
                <w:rFonts w:hint="eastAsia" w:ascii="宋体" w:hAnsi="宋体" w:cs="仿宋_GB2312"/>
                <w:kern w:val="0"/>
                <w:sz w:val="24"/>
                <w:lang w:val="en-US" w:eastAsia="zh-CN"/>
              </w:rPr>
              <w:t>2025</w:t>
            </w:r>
            <w:r>
              <w:rPr>
                <w:rFonts w:hint="eastAsia" w:ascii="宋体" w:hAnsi="宋体" w:cs="仿宋_GB2312"/>
                <w:kern w:val="0"/>
                <w:sz w:val="24"/>
              </w:rPr>
              <w:t>年以来参加社会养老保险的缴费证明</w:t>
            </w:r>
          </w:p>
        </w:tc>
      </w:tr>
      <w:tr w14:paraId="67AE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8" w:type="dxa"/>
            <w:vMerge w:val="continue"/>
            <w:vAlign w:val="center"/>
          </w:tcPr>
          <w:p w14:paraId="45C9604A">
            <w:pPr>
              <w:rPr>
                <w:rFonts w:asciiTheme="majorEastAsia" w:hAnsiTheme="majorEastAsia" w:eastAsiaTheme="majorEastAsia"/>
                <w:sz w:val="24"/>
              </w:rPr>
            </w:pPr>
          </w:p>
        </w:tc>
        <w:tc>
          <w:tcPr>
            <w:tcW w:w="1028" w:type="dxa"/>
            <w:vMerge w:val="continue"/>
            <w:vAlign w:val="center"/>
          </w:tcPr>
          <w:p w14:paraId="3361608F">
            <w:pPr>
              <w:rPr>
                <w:rFonts w:asciiTheme="majorEastAsia" w:hAnsiTheme="majorEastAsia" w:eastAsiaTheme="majorEastAsia"/>
                <w:sz w:val="24"/>
              </w:rPr>
            </w:pPr>
          </w:p>
        </w:tc>
        <w:tc>
          <w:tcPr>
            <w:tcW w:w="2374" w:type="dxa"/>
            <w:vAlign w:val="center"/>
          </w:tcPr>
          <w:p w14:paraId="3AC95CB7">
            <w:pPr>
              <w:jc w:val="center"/>
              <w:rPr>
                <w:rFonts w:asciiTheme="majorEastAsia" w:hAnsiTheme="majorEastAsia" w:eastAsiaTheme="majorEastAsia"/>
                <w:sz w:val="24"/>
              </w:rPr>
            </w:pPr>
            <w:r>
              <w:rPr>
                <w:rFonts w:hint="eastAsia" w:asciiTheme="majorEastAsia" w:hAnsiTheme="majorEastAsia" w:eastAsiaTheme="majorEastAsia"/>
                <w:sz w:val="24"/>
              </w:rPr>
              <w:t>无行贿记录</w:t>
            </w:r>
          </w:p>
        </w:tc>
        <w:tc>
          <w:tcPr>
            <w:tcW w:w="5386" w:type="dxa"/>
            <w:vAlign w:val="center"/>
          </w:tcPr>
          <w:p w14:paraId="21A7A100">
            <w:pPr>
              <w:rPr>
                <w:rFonts w:asciiTheme="majorEastAsia" w:hAnsiTheme="majorEastAsia" w:eastAsiaTheme="majorEastAsia"/>
                <w:sz w:val="24"/>
              </w:rPr>
            </w:pPr>
            <w:r>
              <w:rPr>
                <w:rFonts w:hint="eastAsia" w:asciiTheme="majorEastAsia" w:hAnsiTheme="majorEastAsia" w:eastAsiaTheme="majorEastAsia"/>
                <w:sz w:val="24"/>
              </w:rPr>
              <w:t>供应商出具无行贿记录在中国裁判文书网自行查询或自行承诺（查询或承诺对象：企业、法定代表人）</w:t>
            </w:r>
          </w:p>
        </w:tc>
      </w:tr>
      <w:tr w14:paraId="0A9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8" w:type="dxa"/>
            <w:vMerge w:val="continue"/>
            <w:vAlign w:val="center"/>
          </w:tcPr>
          <w:p w14:paraId="4B45EB96">
            <w:pPr>
              <w:rPr>
                <w:rFonts w:asciiTheme="majorEastAsia" w:hAnsiTheme="majorEastAsia" w:eastAsiaTheme="majorEastAsia"/>
                <w:sz w:val="24"/>
              </w:rPr>
            </w:pPr>
          </w:p>
        </w:tc>
        <w:tc>
          <w:tcPr>
            <w:tcW w:w="1028" w:type="dxa"/>
            <w:vMerge w:val="continue"/>
            <w:vAlign w:val="center"/>
          </w:tcPr>
          <w:p w14:paraId="69E8B97A">
            <w:pPr>
              <w:rPr>
                <w:rFonts w:asciiTheme="majorEastAsia" w:hAnsiTheme="majorEastAsia" w:eastAsiaTheme="majorEastAsia"/>
                <w:sz w:val="24"/>
              </w:rPr>
            </w:pPr>
          </w:p>
        </w:tc>
        <w:tc>
          <w:tcPr>
            <w:tcW w:w="2374" w:type="dxa"/>
            <w:vAlign w:val="center"/>
          </w:tcPr>
          <w:p w14:paraId="3093A1EC">
            <w:pPr>
              <w:jc w:val="center"/>
              <w:rPr>
                <w:rFonts w:asciiTheme="majorEastAsia" w:hAnsiTheme="majorEastAsia" w:eastAsiaTheme="majorEastAsia"/>
                <w:sz w:val="24"/>
              </w:rPr>
            </w:pPr>
            <w:r>
              <w:rPr>
                <w:rFonts w:hint="eastAsia" w:asciiTheme="majorEastAsia" w:hAnsiTheme="majorEastAsia" w:eastAsiaTheme="majorEastAsia"/>
                <w:sz w:val="24"/>
              </w:rPr>
              <w:t>无商业贿赂和不正当竞争行为</w:t>
            </w:r>
          </w:p>
        </w:tc>
        <w:tc>
          <w:tcPr>
            <w:tcW w:w="5386" w:type="dxa"/>
            <w:vAlign w:val="center"/>
          </w:tcPr>
          <w:p w14:paraId="42ECF8D0">
            <w:pPr>
              <w:rPr>
                <w:rFonts w:asciiTheme="majorEastAsia" w:hAnsiTheme="majorEastAsia" w:eastAsiaTheme="majorEastAsia"/>
                <w:sz w:val="24"/>
              </w:rPr>
            </w:pPr>
            <w:r>
              <w:rPr>
                <w:rFonts w:hint="eastAsia" w:asciiTheme="majorEastAsia" w:hAnsiTheme="majorEastAsia" w:eastAsiaTheme="majorEastAsia"/>
                <w:sz w:val="24"/>
              </w:rPr>
              <w:t>供应商自行承诺无商业贿赂和不正当竞争行为</w:t>
            </w:r>
          </w:p>
        </w:tc>
      </w:tr>
      <w:tr w14:paraId="335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8" w:type="dxa"/>
            <w:vMerge w:val="continue"/>
            <w:vAlign w:val="center"/>
          </w:tcPr>
          <w:p w14:paraId="1FBBEC93">
            <w:pPr>
              <w:rPr>
                <w:rFonts w:asciiTheme="majorEastAsia" w:hAnsiTheme="majorEastAsia" w:eastAsiaTheme="majorEastAsia"/>
                <w:sz w:val="24"/>
              </w:rPr>
            </w:pPr>
          </w:p>
        </w:tc>
        <w:tc>
          <w:tcPr>
            <w:tcW w:w="1028" w:type="dxa"/>
            <w:vMerge w:val="continue"/>
            <w:vAlign w:val="center"/>
          </w:tcPr>
          <w:p w14:paraId="104D0D8C">
            <w:pPr>
              <w:rPr>
                <w:rFonts w:asciiTheme="majorEastAsia" w:hAnsiTheme="majorEastAsia" w:eastAsiaTheme="majorEastAsia"/>
                <w:sz w:val="24"/>
              </w:rPr>
            </w:pPr>
          </w:p>
        </w:tc>
        <w:tc>
          <w:tcPr>
            <w:tcW w:w="2374" w:type="dxa"/>
            <w:vAlign w:val="center"/>
          </w:tcPr>
          <w:p w14:paraId="787D38BA">
            <w:pPr>
              <w:jc w:val="center"/>
              <w:rPr>
                <w:rFonts w:asciiTheme="majorEastAsia" w:hAnsiTheme="majorEastAsia" w:eastAsiaTheme="majorEastAsia"/>
                <w:sz w:val="24"/>
              </w:rPr>
            </w:pPr>
            <w:r>
              <w:rPr>
                <w:rFonts w:hint="eastAsia" w:asciiTheme="majorEastAsia" w:hAnsiTheme="majorEastAsia" w:eastAsiaTheme="majorEastAsia"/>
                <w:sz w:val="24"/>
              </w:rPr>
              <w:t>信誉要求</w:t>
            </w:r>
          </w:p>
        </w:tc>
        <w:tc>
          <w:tcPr>
            <w:tcW w:w="5386" w:type="dxa"/>
            <w:vAlign w:val="center"/>
          </w:tcPr>
          <w:p w14:paraId="56DA4171">
            <w:pPr>
              <w:rPr>
                <w:rFonts w:asciiTheme="majorEastAsia" w:hAnsiTheme="majorEastAsia" w:eastAsiaTheme="majorEastAsia"/>
                <w:sz w:val="24"/>
              </w:rPr>
            </w:pPr>
            <w:r>
              <w:rPr>
                <w:rFonts w:hint="eastAsia" w:asciiTheme="majorEastAsia" w:hAnsiTheme="majorEastAsia" w:eastAsiaTheme="majorEastAsia"/>
                <w:sz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4313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68" w:type="dxa"/>
            <w:vMerge w:val="continue"/>
            <w:vAlign w:val="center"/>
          </w:tcPr>
          <w:p w14:paraId="004D91CF">
            <w:pPr>
              <w:rPr>
                <w:rFonts w:asciiTheme="majorEastAsia" w:hAnsiTheme="majorEastAsia" w:eastAsiaTheme="majorEastAsia"/>
                <w:sz w:val="24"/>
              </w:rPr>
            </w:pPr>
          </w:p>
        </w:tc>
        <w:tc>
          <w:tcPr>
            <w:tcW w:w="1028" w:type="dxa"/>
            <w:vMerge w:val="continue"/>
            <w:vAlign w:val="center"/>
          </w:tcPr>
          <w:p w14:paraId="60E124A8">
            <w:pPr>
              <w:rPr>
                <w:rFonts w:asciiTheme="majorEastAsia" w:hAnsiTheme="majorEastAsia" w:eastAsiaTheme="majorEastAsia"/>
                <w:sz w:val="24"/>
              </w:rPr>
            </w:pPr>
          </w:p>
        </w:tc>
        <w:tc>
          <w:tcPr>
            <w:tcW w:w="2374" w:type="dxa"/>
            <w:vAlign w:val="center"/>
          </w:tcPr>
          <w:p w14:paraId="13F78F33">
            <w:pPr>
              <w:jc w:val="center"/>
              <w:rPr>
                <w:rFonts w:asciiTheme="majorEastAsia" w:hAnsiTheme="majorEastAsia" w:eastAsiaTheme="majorEastAsia"/>
                <w:sz w:val="24"/>
              </w:rPr>
            </w:pPr>
            <w:r>
              <w:rPr>
                <w:rFonts w:hint="eastAsia" w:asciiTheme="majorEastAsia" w:hAnsiTheme="majorEastAsia" w:eastAsiaTheme="majorEastAsia"/>
                <w:sz w:val="24"/>
              </w:rPr>
              <w:t>本项目不接受联合体投标</w:t>
            </w:r>
          </w:p>
        </w:tc>
        <w:tc>
          <w:tcPr>
            <w:tcW w:w="5386" w:type="dxa"/>
            <w:vAlign w:val="center"/>
          </w:tcPr>
          <w:p w14:paraId="2B162F82">
            <w:pPr>
              <w:rPr>
                <w:rFonts w:asciiTheme="majorEastAsia" w:hAnsiTheme="majorEastAsia" w:eastAsiaTheme="majorEastAsia"/>
                <w:sz w:val="24"/>
              </w:rPr>
            </w:pPr>
            <w:r>
              <w:rPr>
                <w:rFonts w:hint="eastAsia" w:asciiTheme="majorEastAsia" w:hAnsiTheme="majorEastAsia" w:eastAsiaTheme="majorEastAsia"/>
                <w:sz w:val="24"/>
              </w:rPr>
              <w:t>本项目不接受联合体投标，供应商提供承诺书</w:t>
            </w:r>
          </w:p>
        </w:tc>
      </w:tr>
      <w:tr w14:paraId="0CD1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251C1B00">
            <w:pPr>
              <w:rPr>
                <w:rFonts w:asciiTheme="majorEastAsia" w:hAnsiTheme="majorEastAsia" w:eastAsiaTheme="majorEastAsia"/>
                <w:sz w:val="24"/>
              </w:rPr>
            </w:pPr>
            <w:r>
              <w:rPr>
                <w:rFonts w:asciiTheme="majorEastAsia" w:hAnsiTheme="majorEastAsia" w:eastAsiaTheme="majorEastAsia"/>
                <w:sz w:val="24"/>
              </w:rPr>
              <w:t>3</w:t>
            </w:r>
          </w:p>
        </w:tc>
        <w:tc>
          <w:tcPr>
            <w:tcW w:w="1028" w:type="dxa"/>
            <w:vMerge w:val="restart"/>
            <w:vAlign w:val="center"/>
          </w:tcPr>
          <w:p w14:paraId="30B6D75B">
            <w:pPr>
              <w:rPr>
                <w:rFonts w:asciiTheme="majorEastAsia" w:hAnsiTheme="majorEastAsia" w:eastAsiaTheme="majorEastAsia"/>
                <w:sz w:val="24"/>
              </w:rPr>
            </w:pPr>
            <w:r>
              <w:rPr>
                <w:rFonts w:hint="eastAsia" w:asciiTheme="majorEastAsia" w:hAnsiTheme="majorEastAsia" w:eastAsiaTheme="majorEastAsia"/>
                <w:sz w:val="24"/>
              </w:rPr>
              <w:t>响应性</w:t>
            </w:r>
          </w:p>
          <w:p w14:paraId="19CE3EAC">
            <w:pPr>
              <w:rPr>
                <w:rFonts w:asciiTheme="majorEastAsia" w:hAnsiTheme="majorEastAsia" w:eastAsiaTheme="majorEastAsia"/>
                <w:sz w:val="24"/>
              </w:rPr>
            </w:pPr>
            <w:r>
              <w:rPr>
                <w:rFonts w:hint="eastAsia" w:asciiTheme="majorEastAsia" w:hAnsiTheme="majorEastAsia" w:eastAsiaTheme="majorEastAsia"/>
                <w:sz w:val="24"/>
              </w:rPr>
              <w:t>评审标准</w:t>
            </w:r>
          </w:p>
        </w:tc>
        <w:tc>
          <w:tcPr>
            <w:tcW w:w="2374" w:type="dxa"/>
            <w:vAlign w:val="center"/>
          </w:tcPr>
          <w:p w14:paraId="76647F97">
            <w:pPr>
              <w:jc w:val="center"/>
              <w:rPr>
                <w:rFonts w:asciiTheme="majorEastAsia" w:hAnsiTheme="majorEastAsia" w:eastAsiaTheme="majorEastAsia"/>
                <w:sz w:val="24"/>
              </w:rPr>
            </w:pPr>
            <w:r>
              <w:rPr>
                <w:rFonts w:hint="eastAsia" w:asciiTheme="majorEastAsia" w:hAnsiTheme="majorEastAsia" w:eastAsiaTheme="majorEastAsia"/>
                <w:sz w:val="24"/>
              </w:rPr>
              <w:t>设计周期</w:t>
            </w:r>
          </w:p>
        </w:tc>
        <w:tc>
          <w:tcPr>
            <w:tcW w:w="5386" w:type="dxa"/>
            <w:vAlign w:val="center"/>
          </w:tcPr>
          <w:p w14:paraId="7CD0511E">
            <w:pPr>
              <w:rPr>
                <w:rFonts w:asciiTheme="majorEastAsia" w:hAnsiTheme="majorEastAsia" w:eastAsiaTheme="majorEastAsia"/>
                <w:sz w:val="24"/>
              </w:rPr>
            </w:pPr>
            <w:r>
              <w:rPr>
                <w:rFonts w:hint="eastAsia" w:asciiTheme="majorEastAsia" w:hAnsiTheme="majorEastAsia" w:eastAsiaTheme="majorEastAsia"/>
                <w:sz w:val="24"/>
              </w:rPr>
              <w:t>30日历天</w:t>
            </w:r>
          </w:p>
        </w:tc>
      </w:tr>
      <w:tr w14:paraId="5E01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299CE0AE">
            <w:pPr>
              <w:rPr>
                <w:rFonts w:asciiTheme="majorEastAsia" w:hAnsiTheme="majorEastAsia" w:eastAsiaTheme="majorEastAsia"/>
                <w:sz w:val="24"/>
              </w:rPr>
            </w:pPr>
          </w:p>
        </w:tc>
        <w:tc>
          <w:tcPr>
            <w:tcW w:w="1028" w:type="dxa"/>
            <w:vMerge w:val="continue"/>
            <w:vAlign w:val="center"/>
          </w:tcPr>
          <w:p w14:paraId="1DFCA3BA">
            <w:pPr>
              <w:rPr>
                <w:rFonts w:asciiTheme="majorEastAsia" w:hAnsiTheme="majorEastAsia" w:eastAsiaTheme="majorEastAsia"/>
                <w:sz w:val="24"/>
              </w:rPr>
            </w:pPr>
          </w:p>
        </w:tc>
        <w:tc>
          <w:tcPr>
            <w:tcW w:w="2374" w:type="dxa"/>
            <w:vAlign w:val="center"/>
          </w:tcPr>
          <w:p w14:paraId="7B6F802E">
            <w:pPr>
              <w:jc w:val="center"/>
              <w:rPr>
                <w:rFonts w:asciiTheme="majorEastAsia" w:hAnsiTheme="majorEastAsia" w:eastAsiaTheme="majorEastAsia"/>
                <w:sz w:val="24"/>
              </w:rPr>
            </w:pPr>
            <w:r>
              <w:rPr>
                <w:rFonts w:hint="eastAsia" w:asciiTheme="majorEastAsia" w:hAnsiTheme="majorEastAsia" w:eastAsiaTheme="majorEastAsia"/>
                <w:sz w:val="24"/>
              </w:rPr>
              <w:t>质量要求</w:t>
            </w:r>
          </w:p>
        </w:tc>
        <w:tc>
          <w:tcPr>
            <w:tcW w:w="5386" w:type="dxa"/>
            <w:vAlign w:val="center"/>
          </w:tcPr>
          <w:p w14:paraId="57E96DDA">
            <w:pPr>
              <w:rPr>
                <w:rFonts w:asciiTheme="majorEastAsia" w:hAnsiTheme="majorEastAsia" w:eastAsiaTheme="majorEastAsia"/>
                <w:sz w:val="24"/>
              </w:rPr>
            </w:pPr>
            <w:r>
              <w:rPr>
                <w:rFonts w:hint="eastAsia" w:asciiTheme="majorEastAsia" w:hAnsiTheme="majorEastAsia" w:eastAsiaTheme="majorEastAsia"/>
                <w:sz w:val="24"/>
              </w:rPr>
              <w:t>符合现行国家、行业、地方相关规范要求</w:t>
            </w:r>
          </w:p>
        </w:tc>
      </w:tr>
      <w:tr w14:paraId="4B9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29D90BD4">
            <w:pPr>
              <w:rPr>
                <w:rFonts w:asciiTheme="majorEastAsia" w:hAnsiTheme="majorEastAsia" w:eastAsiaTheme="majorEastAsia"/>
                <w:sz w:val="24"/>
              </w:rPr>
            </w:pPr>
          </w:p>
        </w:tc>
        <w:tc>
          <w:tcPr>
            <w:tcW w:w="1028" w:type="dxa"/>
            <w:vMerge w:val="continue"/>
            <w:vAlign w:val="center"/>
          </w:tcPr>
          <w:p w14:paraId="45FB1D30">
            <w:pPr>
              <w:rPr>
                <w:rFonts w:asciiTheme="majorEastAsia" w:hAnsiTheme="majorEastAsia" w:eastAsiaTheme="majorEastAsia"/>
                <w:sz w:val="24"/>
              </w:rPr>
            </w:pPr>
          </w:p>
        </w:tc>
        <w:tc>
          <w:tcPr>
            <w:tcW w:w="2374" w:type="dxa"/>
            <w:vAlign w:val="center"/>
          </w:tcPr>
          <w:p w14:paraId="69499AC5">
            <w:pPr>
              <w:jc w:val="center"/>
              <w:rPr>
                <w:rFonts w:asciiTheme="majorEastAsia" w:hAnsiTheme="majorEastAsia" w:eastAsiaTheme="majorEastAsia"/>
                <w:sz w:val="24"/>
              </w:rPr>
            </w:pPr>
            <w:r>
              <w:rPr>
                <w:rFonts w:hint="eastAsia" w:asciiTheme="majorEastAsia" w:hAnsiTheme="majorEastAsia" w:eastAsiaTheme="majorEastAsia"/>
                <w:sz w:val="24"/>
              </w:rPr>
              <w:t>磋商有效期</w:t>
            </w:r>
          </w:p>
        </w:tc>
        <w:tc>
          <w:tcPr>
            <w:tcW w:w="5386" w:type="dxa"/>
            <w:vAlign w:val="center"/>
          </w:tcPr>
          <w:p w14:paraId="5D123196">
            <w:pPr>
              <w:rPr>
                <w:rFonts w:asciiTheme="majorEastAsia" w:hAnsiTheme="majorEastAsia" w:eastAsiaTheme="majorEastAsia"/>
                <w:sz w:val="24"/>
              </w:rPr>
            </w:pPr>
            <w:r>
              <w:rPr>
                <w:rFonts w:hint="eastAsia" w:asciiTheme="majorEastAsia" w:hAnsiTheme="majorEastAsia" w:eastAsiaTheme="majorEastAsia"/>
                <w:sz w:val="24"/>
              </w:rPr>
              <w:t>符合自响应性文件递交截止之日起</w:t>
            </w:r>
            <w:r>
              <w:rPr>
                <w:rFonts w:asciiTheme="majorEastAsia" w:hAnsiTheme="majorEastAsia" w:eastAsiaTheme="majorEastAsia"/>
                <w:sz w:val="24"/>
              </w:rPr>
              <w:t>60日历天</w:t>
            </w:r>
          </w:p>
        </w:tc>
      </w:tr>
      <w:tr w14:paraId="4B24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76AF06ED">
            <w:pPr>
              <w:rPr>
                <w:rFonts w:asciiTheme="majorEastAsia" w:hAnsiTheme="majorEastAsia" w:eastAsiaTheme="majorEastAsia"/>
                <w:sz w:val="24"/>
              </w:rPr>
            </w:pPr>
          </w:p>
        </w:tc>
        <w:tc>
          <w:tcPr>
            <w:tcW w:w="1028" w:type="dxa"/>
            <w:vMerge w:val="continue"/>
            <w:vAlign w:val="center"/>
          </w:tcPr>
          <w:p w14:paraId="7AE8BDF9">
            <w:pPr>
              <w:rPr>
                <w:rFonts w:asciiTheme="majorEastAsia" w:hAnsiTheme="majorEastAsia" w:eastAsiaTheme="majorEastAsia"/>
                <w:sz w:val="24"/>
              </w:rPr>
            </w:pPr>
          </w:p>
        </w:tc>
        <w:tc>
          <w:tcPr>
            <w:tcW w:w="2374" w:type="dxa"/>
            <w:vAlign w:val="center"/>
          </w:tcPr>
          <w:p w14:paraId="41BE45D9">
            <w:pPr>
              <w:jc w:val="center"/>
              <w:rPr>
                <w:rFonts w:asciiTheme="majorEastAsia" w:hAnsiTheme="majorEastAsia" w:eastAsiaTheme="majorEastAsia"/>
                <w:sz w:val="24"/>
              </w:rPr>
            </w:pPr>
            <w:r>
              <w:rPr>
                <w:rFonts w:hint="eastAsia" w:asciiTheme="majorEastAsia" w:hAnsiTheme="majorEastAsia" w:eastAsiaTheme="majorEastAsia"/>
                <w:sz w:val="24"/>
              </w:rPr>
              <w:t>报价</w:t>
            </w:r>
          </w:p>
        </w:tc>
        <w:tc>
          <w:tcPr>
            <w:tcW w:w="5386" w:type="dxa"/>
            <w:vAlign w:val="center"/>
          </w:tcPr>
          <w:p w14:paraId="4AE3E55D">
            <w:pPr>
              <w:rPr>
                <w:rFonts w:asciiTheme="majorEastAsia" w:hAnsiTheme="majorEastAsia" w:eastAsiaTheme="majorEastAsia"/>
                <w:sz w:val="24"/>
              </w:rPr>
            </w:pPr>
            <w:r>
              <w:rPr>
                <w:rFonts w:hint="eastAsia" w:asciiTheme="majorEastAsia" w:hAnsiTheme="majorEastAsia" w:eastAsiaTheme="majorEastAsia"/>
                <w:sz w:val="24"/>
              </w:rPr>
              <w:t>低于（含等于）本项目的预算金额</w:t>
            </w:r>
          </w:p>
        </w:tc>
      </w:tr>
      <w:tr w14:paraId="335A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Merge w:val="continue"/>
            <w:vAlign w:val="center"/>
          </w:tcPr>
          <w:p w14:paraId="2727660A">
            <w:pPr>
              <w:rPr>
                <w:rFonts w:asciiTheme="majorEastAsia" w:hAnsiTheme="majorEastAsia" w:eastAsiaTheme="majorEastAsia"/>
                <w:sz w:val="24"/>
              </w:rPr>
            </w:pPr>
          </w:p>
        </w:tc>
        <w:tc>
          <w:tcPr>
            <w:tcW w:w="1028" w:type="dxa"/>
            <w:vMerge w:val="continue"/>
            <w:vAlign w:val="center"/>
          </w:tcPr>
          <w:p w14:paraId="45D135AC">
            <w:pPr>
              <w:rPr>
                <w:rFonts w:asciiTheme="majorEastAsia" w:hAnsiTheme="majorEastAsia" w:eastAsiaTheme="majorEastAsia"/>
                <w:sz w:val="24"/>
              </w:rPr>
            </w:pPr>
          </w:p>
        </w:tc>
        <w:tc>
          <w:tcPr>
            <w:tcW w:w="2374" w:type="dxa"/>
            <w:vAlign w:val="center"/>
          </w:tcPr>
          <w:p w14:paraId="020F47C1">
            <w:pPr>
              <w:jc w:val="center"/>
              <w:rPr>
                <w:rFonts w:asciiTheme="majorEastAsia" w:hAnsiTheme="majorEastAsia" w:eastAsiaTheme="majorEastAsia"/>
                <w:sz w:val="24"/>
              </w:rPr>
            </w:pPr>
            <w:r>
              <w:rPr>
                <w:rFonts w:hint="eastAsia" w:asciiTheme="majorEastAsia" w:hAnsiTheme="majorEastAsia" w:eastAsiaTheme="majorEastAsia"/>
                <w:sz w:val="24"/>
              </w:rPr>
              <w:t>其他</w:t>
            </w:r>
          </w:p>
        </w:tc>
        <w:tc>
          <w:tcPr>
            <w:tcW w:w="5386" w:type="dxa"/>
            <w:vAlign w:val="center"/>
          </w:tcPr>
          <w:p w14:paraId="1786BD1E">
            <w:pPr>
              <w:rPr>
                <w:rFonts w:asciiTheme="majorEastAsia" w:hAnsiTheme="majorEastAsia" w:eastAsiaTheme="majorEastAsia"/>
                <w:sz w:val="24"/>
              </w:rPr>
            </w:pPr>
            <w:r>
              <w:rPr>
                <w:rFonts w:hint="eastAsia" w:asciiTheme="majorEastAsia" w:hAnsiTheme="majorEastAsia" w:eastAsiaTheme="majorEastAsia"/>
                <w:sz w:val="24"/>
              </w:rPr>
              <w:t>磋商文件规定的其他内容</w:t>
            </w:r>
          </w:p>
        </w:tc>
      </w:tr>
    </w:tbl>
    <w:p w14:paraId="7E2FBF08">
      <w:pPr>
        <w:spacing w:line="276" w:lineRule="auto"/>
        <w:rPr>
          <w:rFonts w:asciiTheme="majorEastAsia" w:hAnsiTheme="majorEastAsia" w:eastAsiaTheme="majorEastAsia"/>
          <w:sz w:val="24"/>
        </w:rPr>
      </w:pPr>
    </w:p>
    <w:tbl>
      <w:tblPr>
        <w:tblStyle w:val="10"/>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14:paraId="619F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633D8A58">
            <w:pPr>
              <w:spacing w:line="360" w:lineRule="auto"/>
              <w:rPr>
                <w:rFonts w:asciiTheme="majorEastAsia" w:hAnsiTheme="majorEastAsia" w:eastAsiaTheme="majorEastAsia"/>
                <w:sz w:val="24"/>
              </w:rPr>
            </w:pPr>
            <w:r>
              <w:rPr>
                <w:rFonts w:hint="eastAsia" w:asciiTheme="majorEastAsia" w:hAnsiTheme="majorEastAsia" w:eastAsiaTheme="majorEastAsia"/>
                <w:sz w:val="24"/>
              </w:rPr>
              <w:t>总分</w:t>
            </w:r>
          </w:p>
          <w:p w14:paraId="3DDC049D">
            <w:pPr>
              <w:spacing w:line="360" w:lineRule="auto"/>
              <w:rPr>
                <w:rFonts w:asciiTheme="majorEastAsia" w:hAnsiTheme="majorEastAsia" w:eastAsiaTheme="majorEastAsia"/>
                <w:sz w:val="24"/>
              </w:rPr>
            </w:pPr>
            <w:r>
              <w:rPr>
                <w:rFonts w:hint="eastAsia" w:asciiTheme="majorEastAsia" w:hAnsiTheme="majorEastAsia" w:eastAsiaTheme="majorEastAsia"/>
                <w:sz w:val="24"/>
              </w:rPr>
              <w:t>（100分）</w:t>
            </w:r>
          </w:p>
        </w:tc>
        <w:tc>
          <w:tcPr>
            <w:tcW w:w="8222" w:type="dxa"/>
            <w:gridSpan w:val="2"/>
          </w:tcPr>
          <w:p w14:paraId="70040739">
            <w:pPr>
              <w:spacing w:line="360" w:lineRule="auto"/>
              <w:rPr>
                <w:rFonts w:asciiTheme="majorEastAsia" w:hAnsiTheme="majorEastAsia" w:eastAsiaTheme="majorEastAsia"/>
                <w:sz w:val="24"/>
              </w:rPr>
            </w:pPr>
            <w:r>
              <w:rPr>
                <w:rFonts w:hint="eastAsia" w:asciiTheme="majorEastAsia" w:hAnsiTheme="majorEastAsia" w:eastAsiaTheme="majorEastAsia"/>
                <w:sz w:val="24"/>
              </w:rPr>
              <w:t>报价得分：30分</w:t>
            </w:r>
          </w:p>
          <w:p w14:paraId="124BDB10">
            <w:pPr>
              <w:spacing w:line="360" w:lineRule="auto"/>
              <w:rPr>
                <w:rFonts w:asciiTheme="majorEastAsia" w:hAnsiTheme="majorEastAsia" w:eastAsiaTheme="majorEastAsia"/>
                <w:sz w:val="24"/>
              </w:rPr>
            </w:pPr>
            <w:r>
              <w:rPr>
                <w:rFonts w:hint="eastAsia" w:asciiTheme="majorEastAsia" w:hAnsiTheme="majorEastAsia" w:eastAsiaTheme="majorEastAsia"/>
                <w:sz w:val="24"/>
              </w:rPr>
              <w:t>技术得分：45分</w:t>
            </w:r>
          </w:p>
          <w:p w14:paraId="7A19D886">
            <w:pPr>
              <w:spacing w:line="360" w:lineRule="auto"/>
              <w:rPr>
                <w:rFonts w:asciiTheme="majorEastAsia" w:hAnsiTheme="majorEastAsia" w:eastAsiaTheme="majorEastAsia"/>
                <w:sz w:val="24"/>
              </w:rPr>
            </w:pPr>
            <w:r>
              <w:rPr>
                <w:rFonts w:hint="eastAsia" w:asciiTheme="majorEastAsia" w:hAnsiTheme="majorEastAsia" w:eastAsiaTheme="majorEastAsia"/>
                <w:sz w:val="24"/>
              </w:rPr>
              <w:t>商务部分：25分</w:t>
            </w:r>
          </w:p>
        </w:tc>
      </w:tr>
      <w:tr w14:paraId="2A6C9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55FEABE8">
            <w:pPr>
              <w:spacing w:line="360" w:lineRule="auto"/>
              <w:rPr>
                <w:rFonts w:asciiTheme="majorEastAsia" w:hAnsiTheme="majorEastAsia" w:eastAsiaTheme="majorEastAsia"/>
                <w:sz w:val="24"/>
              </w:rPr>
            </w:pPr>
            <w:r>
              <w:rPr>
                <w:rFonts w:hint="eastAsia" w:asciiTheme="majorEastAsia" w:hAnsiTheme="majorEastAsia" w:eastAsiaTheme="majorEastAsia"/>
                <w:sz w:val="24"/>
              </w:rPr>
              <w:t>评分因素</w:t>
            </w:r>
          </w:p>
        </w:tc>
        <w:tc>
          <w:tcPr>
            <w:tcW w:w="8222" w:type="dxa"/>
            <w:gridSpan w:val="2"/>
          </w:tcPr>
          <w:p w14:paraId="54DC519B">
            <w:pPr>
              <w:spacing w:line="360" w:lineRule="auto"/>
              <w:rPr>
                <w:rFonts w:asciiTheme="majorEastAsia" w:hAnsiTheme="majorEastAsia" w:eastAsiaTheme="majorEastAsia"/>
                <w:sz w:val="24"/>
              </w:rPr>
            </w:pPr>
            <w:r>
              <w:rPr>
                <w:rFonts w:hint="eastAsia" w:asciiTheme="majorEastAsia" w:hAnsiTheme="majorEastAsia" w:eastAsiaTheme="majorEastAsia"/>
                <w:sz w:val="24"/>
              </w:rPr>
              <w:t>评分标准</w:t>
            </w:r>
          </w:p>
        </w:tc>
      </w:tr>
      <w:tr w14:paraId="62EA2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7712E455">
            <w:pPr>
              <w:spacing w:line="360" w:lineRule="auto"/>
              <w:rPr>
                <w:rFonts w:asciiTheme="majorEastAsia" w:hAnsiTheme="majorEastAsia" w:eastAsiaTheme="majorEastAsia"/>
                <w:sz w:val="24"/>
              </w:rPr>
            </w:pPr>
            <w:r>
              <w:rPr>
                <w:rFonts w:hint="eastAsia" w:asciiTheme="majorEastAsia" w:hAnsiTheme="majorEastAsia" w:eastAsiaTheme="majorEastAsia"/>
                <w:sz w:val="24"/>
              </w:rPr>
              <w:t>价格部分</w:t>
            </w:r>
          </w:p>
          <w:p w14:paraId="64E9A444">
            <w:pPr>
              <w:spacing w:line="360" w:lineRule="auto"/>
              <w:rPr>
                <w:rFonts w:asciiTheme="majorEastAsia" w:hAnsiTheme="majorEastAsia" w:eastAsiaTheme="majorEastAsia"/>
                <w:sz w:val="24"/>
              </w:rPr>
            </w:pPr>
            <w:r>
              <w:rPr>
                <w:rFonts w:hint="eastAsia" w:asciiTheme="majorEastAsia" w:hAnsiTheme="majorEastAsia" w:eastAsiaTheme="majorEastAsia"/>
                <w:sz w:val="24"/>
              </w:rPr>
              <w:t>（30分）</w:t>
            </w:r>
          </w:p>
        </w:tc>
        <w:tc>
          <w:tcPr>
            <w:tcW w:w="8222" w:type="dxa"/>
            <w:gridSpan w:val="2"/>
          </w:tcPr>
          <w:p w14:paraId="4E5D7842">
            <w:pPr>
              <w:spacing w:line="360" w:lineRule="auto"/>
              <w:rPr>
                <w:rFonts w:asciiTheme="majorEastAsia" w:hAnsiTheme="majorEastAsia" w:eastAsiaTheme="majorEastAsia"/>
                <w:sz w:val="24"/>
              </w:rPr>
            </w:pPr>
            <w:r>
              <w:rPr>
                <w:rFonts w:hint="eastAsia" w:asciiTheme="majorEastAsia" w:hAnsiTheme="majorEastAsia" w:eastAsiaTheme="majorEastAsia"/>
                <w:sz w:val="24"/>
              </w:rPr>
              <w:t>1、超出采购人最高限价的投标报价为无效报价、按废标处理。</w:t>
            </w:r>
          </w:p>
          <w:p w14:paraId="1D9F285B">
            <w:pPr>
              <w:spacing w:line="360" w:lineRule="auto"/>
              <w:rPr>
                <w:rFonts w:asciiTheme="majorEastAsia" w:hAnsiTheme="majorEastAsia" w:eastAsiaTheme="majorEastAsia"/>
                <w:sz w:val="24"/>
              </w:rPr>
            </w:pPr>
            <w:r>
              <w:rPr>
                <w:rFonts w:hint="eastAsia" w:asciiTheme="majorEastAsia" w:hAnsiTheme="majorEastAsia" w:eastAsiaTheme="majorEastAsia"/>
                <w:sz w:val="24"/>
              </w:rPr>
              <w:t>2、所有为未进入详细评审的投标为无效投标，其报价不作为评分依据。</w:t>
            </w:r>
          </w:p>
          <w:p w14:paraId="1EAD9056">
            <w:pPr>
              <w:spacing w:line="360" w:lineRule="auto"/>
              <w:rPr>
                <w:rFonts w:asciiTheme="majorEastAsia" w:hAnsiTheme="majorEastAsia" w:eastAsiaTheme="majorEastAsia"/>
                <w:sz w:val="24"/>
              </w:rPr>
            </w:pPr>
            <w:r>
              <w:rPr>
                <w:rFonts w:hint="eastAsia" w:asciiTheme="majorEastAsia" w:hAnsiTheme="majorEastAsia" w:eastAsiaTheme="majorEastAsia"/>
                <w:sz w:val="24"/>
              </w:rPr>
              <w:t>3、价格分统一采用低价优先法计算，既满足磋商文件要求且投标价格最低的投标报价为评标基准价，其价格分为满分。其他供应商的价格分统一按照下列公式计算：</w:t>
            </w:r>
          </w:p>
          <w:p w14:paraId="64318C75">
            <w:pPr>
              <w:spacing w:line="360" w:lineRule="auto"/>
              <w:rPr>
                <w:rFonts w:asciiTheme="majorEastAsia" w:hAnsiTheme="majorEastAsia" w:eastAsiaTheme="majorEastAsia"/>
                <w:sz w:val="24"/>
              </w:rPr>
            </w:pPr>
            <w:r>
              <w:rPr>
                <w:rFonts w:hint="eastAsia" w:asciiTheme="majorEastAsia" w:hAnsiTheme="majorEastAsia" w:eastAsiaTheme="majorEastAsia"/>
                <w:sz w:val="24"/>
              </w:rPr>
              <w:t>供应商报价得分=（评标基准价/供应商投标报价）×30</w:t>
            </w:r>
          </w:p>
          <w:p w14:paraId="1E4FFB9D">
            <w:pPr>
              <w:spacing w:line="360" w:lineRule="auto"/>
              <w:rPr>
                <w:rFonts w:asciiTheme="minorEastAsia" w:hAnsiTheme="minorEastAsia" w:eastAsiaTheme="minorEastAsia"/>
                <w:sz w:val="24"/>
              </w:rPr>
            </w:pPr>
            <w:r>
              <w:rPr>
                <w:rFonts w:hint="eastAsia" w:asciiTheme="minorEastAsia" w:hAnsiTheme="minorEastAsia" w:eastAsiaTheme="minorEastAsia"/>
                <w:sz w:val="24"/>
              </w:rPr>
              <w:t>4、价格扣除：1.根据《政府采购促进中小企业发展管理办法》（财库﹝2020﹞46 号）和《关于进一步加大政府采购支持中小企业力度的通知》财库〔2022〕19号的规定，对小型、微型企业产品的价格给予10%—20%的扣除，本项目小型、微型企业按10%扣除。用扣除后的价格参与算分，对于中型企业产品的价格不予扣除。</w:t>
            </w:r>
          </w:p>
          <w:p w14:paraId="62311A8F">
            <w:pPr>
              <w:spacing w:line="360" w:lineRule="auto"/>
              <w:rPr>
                <w:rFonts w:asciiTheme="minorEastAsia" w:hAnsiTheme="minorEastAsia" w:eastAsiaTheme="minorEastAsia"/>
                <w:sz w:val="24"/>
              </w:rPr>
            </w:pPr>
            <w:r>
              <w:rPr>
                <w:rFonts w:hint="eastAsia" w:asciiTheme="minorEastAsia" w:hAnsiTheme="minorEastAsia" w:eastAsiaTheme="minorEastAsia"/>
                <w:sz w:val="24"/>
              </w:rPr>
              <w:t>5、根据财政部司法部《关于政府采购支持监狱企业发展有关问题的通知》（财库〔2014〕68号）规定，本项目对监狱企业作为投标供应商所提供的本企业生产的产品的价格给予10%的扣除。监狱企业，应当提供由省级以上监狱管理局、戒毒管理局（含新疆生产建设兵团）出具的属于监狱企业的证明文件。</w:t>
            </w:r>
          </w:p>
          <w:p w14:paraId="4CA10319">
            <w:pPr>
              <w:spacing w:line="360" w:lineRule="auto"/>
              <w:rPr>
                <w:rFonts w:asciiTheme="minorEastAsia" w:hAnsiTheme="minorEastAsia" w:eastAsiaTheme="minorEastAsia"/>
                <w:sz w:val="24"/>
              </w:rPr>
            </w:pPr>
            <w:r>
              <w:rPr>
                <w:rFonts w:hint="eastAsia" w:asciiTheme="minorEastAsia" w:hAnsiTheme="minorEastAsia" w:eastAsiaTheme="minorEastAsia"/>
                <w:sz w:val="24"/>
              </w:rPr>
              <w:t>6、参加政府采购活动的残疾人福利性单位应当提供《残疾人福利性单位声明函》，未填写残疾人福利性单位声明函的在开标过程中不予认可。</w:t>
            </w:r>
          </w:p>
          <w:p w14:paraId="6F8D1137">
            <w:pPr>
              <w:spacing w:line="360" w:lineRule="auto"/>
              <w:rPr>
                <w:rFonts w:asciiTheme="minorEastAsia" w:hAnsiTheme="minorEastAsia" w:eastAsiaTheme="minorEastAsia"/>
                <w:sz w:val="24"/>
              </w:rPr>
            </w:pPr>
            <w:r>
              <w:rPr>
                <w:rFonts w:hint="eastAsia" w:asciiTheme="minorEastAsia" w:hAnsiTheme="minorEastAsia" w:eastAsiaTheme="minorEastAsia"/>
                <w:sz w:val="24"/>
              </w:rPr>
              <w:t>7、同一投标供应商，中小微企业产品和监狱企业产品价格扣除优惠只享受一次，不得重复享受</w:t>
            </w:r>
          </w:p>
          <w:p w14:paraId="29802DE8">
            <w:pPr>
              <w:spacing w:line="360" w:lineRule="auto"/>
            </w:pPr>
            <w:r>
              <w:rPr>
                <w:rFonts w:hint="eastAsia" w:asciiTheme="minorEastAsia" w:hAnsiTheme="minorEastAsia" w:eastAsiaTheme="minorEastAsia"/>
                <w:sz w:val="24"/>
              </w:rPr>
              <w:t>例：所投中小微企业产品报价=所投中小微企业产品报价合计×（1-10%）</w:t>
            </w:r>
          </w:p>
          <w:p w14:paraId="7740A142">
            <w:pPr>
              <w:spacing w:line="360" w:lineRule="auto"/>
              <w:rPr>
                <w:rFonts w:asciiTheme="majorEastAsia" w:hAnsiTheme="majorEastAsia" w:eastAsiaTheme="majorEastAsia"/>
                <w:sz w:val="24"/>
              </w:rPr>
            </w:pPr>
            <w:r>
              <w:rPr>
                <w:rFonts w:hint="eastAsia" w:asciiTheme="majorEastAsia" w:hAnsiTheme="majorEastAsia" w:eastAsiaTheme="majorEastAsia"/>
                <w:b/>
                <w:sz w:val="24"/>
              </w:rPr>
              <w:t>注：磋商小组认为</w:t>
            </w:r>
            <w:r>
              <w:rPr>
                <w:rFonts w:hint="eastAsia" w:asciiTheme="majorEastAsia" w:hAnsiTheme="majorEastAsia" w:eastAsiaTheme="majorEastAsia"/>
                <w:b/>
                <w:sz w:val="24"/>
                <w:lang w:val="en-US" w:eastAsia="zh-CN"/>
              </w:rPr>
              <w:t>供应商</w:t>
            </w:r>
            <w:r>
              <w:rPr>
                <w:rFonts w:hint="eastAsia" w:asciiTheme="majorEastAsia" w:hAnsiTheme="majorEastAsia" w:eastAsiaTheme="majorEastAsia"/>
                <w:b/>
                <w:sz w:val="24"/>
              </w:rPr>
              <w:t>的报价明显低于其他通过符合性审查</w:t>
            </w:r>
            <w:r>
              <w:rPr>
                <w:rFonts w:hint="eastAsia" w:asciiTheme="majorEastAsia" w:hAnsiTheme="majorEastAsia" w:eastAsiaTheme="majorEastAsia"/>
                <w:b/>
                <w:sz w:val="24"/>
                <w:lang w:val="en-US" w:eastAsia="zh-CN"/>
              </w:rPr>
              <w:t>供应商</w:t>
            </w:r>
            <w:r>
              <w:rPr>
                <w:rFonts w:hint="eastAsia" w:asciiTheme="majorEastAsia" w:hAnsiTheme="majorEastAsia" w:eastAsiaTheme="majorEastAsia"/>
                <w:b/>
                <w:sz w:val="24"/>
              </w:rPr>
              <w:t>的报价，有可能影响产品质量或者不能诚信履约的，应当要求其在评标现场合理的时间内提供书面说明，必要时提交相关证明材料；</w:t>
            </w:r>
            <w:r>
              <w:rPr>
                <w:rFonts w:hint="eastAsia" w:asciiTheme="majorEastAsia" w:hAnsiTheme="majorEastAsia" w:eastAsiaTheme="majorEastAsia"/>
                <w:b/>
                <w:sz w:val="24"/>
                <w:lang w:val="en-US" w:eastAsia="zh-CN"/>
              </w:rPr>
              <w:t>供应商</w:t>
            </w:r>
            <w:r>
              <w:rPr>
                <w:rFonts w:hint="eastAsia" w:asciiTheme="majorEastAsia" w:hAnsiTheme="majorEastAsia" w:eastAsiaTheme="majorEastAsia"/>
                <w:b/>
                <w:sz w:val="24"/>
              </w:rPr>
              <w:t>不能证明其报价合理性的，磋商小组应当将其作为无效投标处理。</w:t>
            </w:r>
          </w:p>
        </w:tc>
      </w:tr>
      <w:tr w14:paraId="14E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restart"/>
            <w:vAlign w:val="center"/>
          </w:tcPr>
          <w:p w14:paraId="0E290845">
            <w:pPr>
              <w:spacing w:line="360" w:lineRule="auto"/>
              <w:rPr>
                <w:rFonts w:asciiTheme="majorEastAsia" w:hAnsiTheme="majorEastAsia" w:eastAsiaTheme="majorEastAsia"/>
                <w:sz w:val="24"/>
              </w:rPr>
            </w:pPr>
            <w:r>
              <w:rPr>
                <w:rFonts w:hint="eastAsia" w:asciiTheme="majorEastAsia" w:hAnsiTheme="majorEastAsia" w:eastAsiaTheme="majorEastAsia"/>
                <w:sz w:val="24"/>
              </w:rPr>
              <w:t>技术部分</w:t>
            </w:r>
          </w:p>
          <w:p w14:paraId="4C6306FA">
            <w:pPr>
              <w:spacing w:line="360" w:lineRule="auto"/>
              <w:rPr>
                <w:rFonts w:asciiTheme="majorEastAsia" w:hAnsiTheme="majorEastAsia" w:eastAsiaTheme="majorEastAsia"/>
                <w:sz w:val="24"/>
              </w:rPr>
            </w:pPr>
            <w:r>
              <w:rPr>
                <w:rFonts w:hint="eastAsia" w:asciiTheme="majorEastAsia" w:hAnsiTheme="majorEastAsia" w:eastAsiaTheme="majorEastAsia"/>
                <w:sz w:val="24"/>
              </w:rPr>
              <w:t>（45分）</w:t>
            </w:r>
          </w:p>
        </w:tc>
        <w:tc>
          <w:tcPr>
            <w:tcW w:w="1497" w:type="dxa"/>
            <w:tcBorders>
              <w:bottom w:val="single" w:color="auto" w:sz="4" w:space="0"/>
              <w:right w:val="single" w:color="auto" w:sz="4" w:space="0"/>
            </w:tcBorders>
            <w:vAlign w:val="center"/>
          </w:tcPr>
          <w:p w14:paraId="03B5325F">
            <w:pPr>
              <w:spacing w:line="360" w:lineRule="auto"/>
              <w:rPr>
                <w:rFonts w:asciiTheme="majorEastAsia" w:hAnsiTheme="majorEastAsia" w:eastAsiaTheme="majorEastAsia"/>
                <w:sz w:val="24"/>
              </w:rPr>
            </w:pPr>
            <w:r>
              <w:rPr>
                <w:rFonts w:hint="eastAsia" w:asciiTheme="majorEastAsia" w:hAnsiTheme="majorEastAsia" w:eastAsiaTheme="majorEastAsia"/>
                <w:sz w:val="24"/>
              </w:rPr>
              <w:t>对项目的理解和总体设计思路（10分）</w:t>
            </w:r>
          </w:p>
        </w:tc>
        <w:tc>
          <w:tcPr>
            <w:tcW w:w="6725" w:type="dxa"/>
            <w:tcBorders>
              <w:left w:val="single" w:color="auto" w:sz="4" w:space="0"/>
              <w:bottom w:val="single" w:color="auto" w:sz="4" w:space="0"/>
            </w:tcBorders>
            <w:vAlign w:val="center"/>
          </w:tcPr>
          <w:p w14:paraId="5E944B54">
            <w:pPr>
              <w:spacing w:line="360" w:lineRule="auto"/>
              <w:rPr>
                <w:rFonts w:asciiTheme="majorEastAsia" w:hAnsiTheme="majorEastAsia" w:eastAsiaTheme="majorEastAsia"/>
                <w:sz w:val="24"/>
              </w:rPr>
            </w:pPr>
            <w:r>
              <w:rPr>
                <w:rFonts w:hint="eastAsia" w:asciiTheme="majorEastAsia" w:hAnsiTheme="majorEastAsia" w:eastAsiaTheme="majorEastAsia"/>
                <w:sz w:val="24"/>
              </w:rPr>
              <w:t>对项目理解深刻、到位，总体设计思路表述清晰、完整、严谨、合理；（内容详实、考虑周全、措施到位、可行性强得 10分；内容基本完整、考虑基本周全、措施有待优化、可行性一般得 6分；内容不完整、考虑不周全、措施不到位、可行性差得 3分；没有的得 0 分。 ）</w:t>
            </w:r>
          </w:p>
        </w:tc>
      </w:tr>
      <w:tr w14:paraId="5EB7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1242" w:type="dxa"/>
            <w:vMerge w:val="continue"/>
            <w:vAlign w:val="center"/>
          </w:tcPr>
          <w:p w14:paraId="041BE624">
            <w:pPr>
              <w:spacing w:line="360" w:lineRule="auto"/>
              <w:rPr>
                <w:rFonts w:asciiTheme="majorEastAsia" w:hAnsiTheme="majorEastAsia" w:eastAsiaTheme="majorEastAsia"/>
                <w:sz w:val="24"/>
              </w:rPr>
            </w:pPr>
          </w:p>
        </w:tc>
        <w:tc>
          <w:tcPr>
            <w:tcW w:w="1497" w:type="dxa"/>
            <w:tcBorders>
              <w:bottom w:val="single" w:color="auto" w:sz="4" w:space="0"/>
              <w:right w:val="single" w:color="auto" w:sz="4" w:space="0"/>
            </w:tcBorders>
            <w:vAlign w:val="center"/>
          </w:tcPr>
          <w:p w14:paraId="1364B8F3">
            <w:pPr>
              <w:spacing w:line="360" w:lineRule="auto"/>
              <w:rPr>
                <w:rFonts w:asciiTheme="majorEastAsia" w:hAnsiTheme="majorEastAsia" w:eastAsiaTheme="majorEastAsia"/>
                <w:sz w:val="24"/>
              </w:rPr>
            </w:pPr>
            <w:r>
              <w:rPr>
                <w:rFonts w:hint="eastAsia" w:asciiTheme="majorEastAsia" w:hAnsiTheme="majorEastAsia" w:eastAsiaTheme="majorEastAsia"/>
                <w:sz w:val="24"/>
              </w:rPr>
              <w:t>对项目设计的特点、关键技术问题的认识及其对策措施（10分）</w:t>
            </w:r>
          </w:p>
        </w:tc>
        <w:tc>
          <w:tcPr>
            <w:tcW w:w="6725" w:type="dxa"/>
            <w:tcBorders>
              <w:left w:val="single" w:color="auto" w:sz="4" w:space="0"/>
              <w:bottom w:val="single" w:color="auto" w:sz="4" w:space="0"/>
            </w:tcBorders>
            <w:vAlign w:val="center"/>
          </w:tcPr>
          <w:p w14:paraId="12F12C6F">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对项目设计特点描述准确、到位，对关键技术问题有深入的表述，解决方案完整、经济、安全、切实可行，措施得力；（内容详实、考虑周全、措施到位、可行性强得10分；内容基本完整、考虑基本周全、措施有待优化、可行性一般得 6分；内容不完整、考虑 不周全、措施不到位、可行性差得3 分；没有的得 0 分。） </w:t>
            </w:r>
          </w:p>
        </w:tc>
      </w:tr>
      <w:tr w14:paraId="0EEF3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1242" w:type="dxa"/>
            <w:vMerge w:val="continue"/>
            <w:vAlign w:val="center"/>
          </w:tcPr>
          <w:p w14:paraId="21EE5139">
            <w:pPr>
              <w:spacing w:line="360" w:lineRule="auto"/>
              <w:rPr>
                <w:rFonts w:asciiTheme="majorEastAsia" w:hAnsiTheme="majorEastAsia" w:eastAsiaTheme="majorEastAsia"/>
                <w:sz w:val="24"/>
              </w:rPr>
            </w:pPr>
          </w:p>
        </w:tc>
        <w:tc>
          <w:tcPr>
            <w:tcW w:w="1497" w:type="dxa"/>
            <w:tcBorders>
              <w:top w:val="single" w:color="auto" w:sz="4" w:space="0"/>
              <w:bottom w:val="single" w:color="auto" w:sz="4" w:space="0"/>
              <w:right w:val="single" w:color="auto" w:sz="4" w:space="0"/>
            </w:tcBorders>
            <w:vAlign w:val="center"/>
          </w:tcPr>
          <w:p w14:paraId="2BFE5B58">
            <w:pPr>
              <w:spacing w:line="360" w:lineRule="auto"/>
              <w:rPr>
                <w:rFonts w:asciiTheme="majorEastAsia" w:hAnsiTheme="majorEastAsia" w:eastAsiaTheme="majorEastAsia"/>
                <w:sz w:val="24"/>
              </w:rPr>
            </w:pPr>
            <w:r>
              <w:rPr>
                <w:rFonts w:hint="eastAsia" w:asciiTheme="majorEastAsia" w:hAnsiTheme="majorEastAsia" w:eastAsiaTheme="majorEastAsia"/>
                <w:sz w:val="24"/>
              </w:rPr>
              <w:t>设计的质量保证措施（8分）</w:t>
            </w:r>
          </w:p>
        </w:tc>
        <w:tc>
          <w:tcPr>
            <w:tcW w:w="6725" w:type="dxa"/>
            <w:tcBorders>
              <w:top w:val="single" w:color="auto" w:sz="4" w:space="0"/>
              <w:left w:val="single" w:color="auto" w:sz="4" w:space="0"/>
              <w:bottom w:val="single" w:color="auto" w:sz="4" w:space="0"/>
            </w:tcBorders>
            <w:vAlign w:val="center"/>
          </w:tcPr>
          <w:p w14:paraId="64284573">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质量标准符合招标文件要求，明确质量目标，项目整体及分项工程有完整的质量保证体系，各专业的有机衔接，对可能出现的质量偏差有应对措施等；（内容详实、考虑周全、措施到位、针对性强得8分；内容基本完整、考虑基本周全、措施有待优化、针对性一 般得 5分；内容不完整、考虑不周全、措施不到位、 针对性差得 3分；没有的得 0 分。） </w:t>
            </w:r>
          </w:p>
        </w:tc>
      </w:tr>
      <w:tr w14:paraId="59F6D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242" w:type="dxa"/>
            <w:vMerge w:val="continue"/>
            <w:vAlign w:val="center"/>
          </w:tcPr>
          <w:p w14:paraId="7D5E0133">
            <w:pPr>
              <w:spacing w:line="360" w:lineRule="auto"/>
              <w:rPr>
                <w:rFonts w:asciiTheme="majorEastAsia" w:hAnsiTheme="majorEastAsia" w:eastAsiaTheme="majorEastAsia"/>
                <w:sz w:val="24"/>
              </w:rPr>
            </w:pPr>
          </w:p>
        </w:tc>
        <w:tc>
          <w:tcPr>
            <w:tcW w:w="1497" w:type="dxa"/>
            <w:tcBorders>
              <w:top w:val="single" w:color="auto" w:sz="4" w:space="0"/>
              <w:bottom w:val="single" w:color="auto" w:sz="4" w:space="0"/>
              <w:right w:val="single" w:color="auto" w:sz="4" w:space="0"/>
            </w:tcBorders>
            <w:vAlign w:val="center"/>
          </w:tcPr>
          <w:p w14:paraId="663DF16C">
            <w:pPr>
              <w:spacing w:line="360" w:lineRule="auto"/>
              <w:rPr>
                <w:rFonts w:asciiTheme="majorEastAsia" w:hAnsiTheme="majorEastAsia" w:eastAsiaTheme="majorEastAsia"/>
                <w:sz w:val="24"/>
              </w:rPr>
            </w:pPr>
            <w:r>
              <w:rPr>
                <w:rFonts w:hint="eastAsia" w:asciiTheme="majorEastAsia" w:hAnsiTheme="majorEastAsia" w:eastAsiaTheme="majorEastAsia"/>
                <w:sz w:val="24"/>
              </w:rPr>
              <w:t>设计的进度保证措施（8分）</w:t>
            </w:r>
          </w:p>
        </w:tc>
        <w:tc>
          <w:tcPr>
            <w:tcW w:w="6725" w:type="dxa"/>
            <w:tcBorders>
              <w:top w:val="single" w:color="auto" w:sz="4" w:space="0"/>
              <w:left w:val="single" w:color="auto" w:sz="4" w:space="0"/>
              <w:bottom w:val="single" w:color="auto" w:sz="4" w:space="0"/>
            </w:tcBorders>
            <w:vAlign w:val="center"/>
          </w:tcPr>
          <w:p w14:paraId="49AF7B19">
            <w:pPr>
              <w:spacing w:line="360" w:lineRule="auto"/>
              <w:rPr>
                <w:rFonts w:asciiTheme="majorEastAsia" w:hAnsiTheme="majorEastAsia" w:eastAsiaTheme="majorEastAsia"/>
                <w:sz w:val="24"/>
              </w:rPr>
            </w:pPr>
            <w:r>
              <w:rPr>
                <w:rFonts w:hint="eastAsia" w:asciiTheme="majorEastAsia" w:hAnsiTheme="majorEastAsia" w:eastAsiaTheme="majorEastAsia"/>
                <w:sz w:val="24"/>
              </w:rPr>
              <w:t>设计进度保证措施的合理性、可行性等；（内容详实、考虑周全、措施到位、可行性强得 8分；内容 基本完整、考虑基本周全、措施有待优化、可行性一般得 5分；内容不完整、考虑不周全、措施不到位、可行性差得 3分；没有的得 0 分。）</w:t>
            </w:r>
          </w:p>
        </w:tc>
      </w:tr>
      <w:tr w14:paraId="17BE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1242" w:type="dxa"/>
            <w:vMerge w:val="continue"/>
            <w:vAlign w:val="center"/>
          </w:tcPr>
          <w:p w14:paraId="75A2FA35">
            <w:pPr>
              <w:spacing w:line="360" w:lineRule="auto"/>
              <w:rPr>
                <w:rFonts w:asciiTheme="majorEastAsia" w:hAnsiTheme="majorEastAsia" w:eastAsiaTheme="majorEastAsia"/>
                <w:sz w:val="24"/>
              </w:rPr>
            </w:pPr>
          </w:p>
        </w:tc>
        <w:tc>
          <w:tcPr>
            <w:tcW w:w="1497" w:type="dxa"/>
            <w:tcBorders>
              <w:top w:val="single" w:color="auto" w:sz="4" w:space="0"/>
              <w:right w:val="single" w:color="auto" w:sz="4" w:space="0"/>
            </w:tcBorders>
            <w:vAlign w:val="center"/>
          </w:tcPr>
          <w:p w14:paraId="1AC9CA7F">
            <w:pPr>
              <w:spacing w:line="360" w:lineRule="auto"/>
              <w:rPr>
                <w:rFonts w:asciiTheme="majorEastAsia" w:hAnsiTheme="majorEastAsia" w:eastAsiaTheme="majorEastAsia"/>
                <w:sz w:val="24"/>
              </w:rPr>
            </w:pPr>
            <w:r>
              <w:rPr>
                <w:rFonts w:hint="eastAsia" w:asciiTheme="majorEastAsia" w:hAnsiTheme="majorEastAsia" w:eastAsiaTheme="majorEastAsia"/>
                <w:sz w:val="24"/>
              </w:rPr>
              <w:t>人员及机构设置（9分）</w:t>
            </w:r>
          </w:p>
          <w:p w14:paraId="71087ADF">
            <w:pPr>
              <w:spacing w:line="360" w:lineRule="auto"/>
              <w:rPr>
                <w:rFonts w:asciiTheme="majorEastAsia" w:hAnsiTheme="majorEastAsia" w:eastAsiaTheme="majorEastAsia"/>
                <w:sz w:val="24"/>
              </w:rPr>
            </w:pPr>
          </w:p>
        </w:tc>
        <w:tc>
          <w:tcPr>
            <w:tcW w:w="6725" w:type="dxa"/>
            <w:tcBorders>
              <w:top w:val="single" w:color="auto" w:sz="4" w:space="0"/>
              <w:left w:val="single" w:color="auto" w:sz="4" w:space="0"/>
            </w:tcBorders>
            <w:vAlign w:val="center"/>
          </w:tcPr>
          <w:p w14:paraId="350B1FD5">
            <w:pPr>
              <w:spacing w:line="360" w:lineRule="auto"/>
              <w:rPr>
                <w:rFonts w:asciiTheme="majorEastAsia" w:hAnsiTheme="majorEastAsia" w:eastAsiaTheme="majorEastAsia"/>
                <w:sz w:val="24"/>
              </w:rPr>
            </w:pPr>
            <w:r>
              <w:rPr>
                <w:rFonts w:hint="eastAsia" w:asciiTheme="majorEastAsia" w:hAnsiTheme="majorEastAsia" w:eastAsiaTheme="majorEastAsia"/>
                <w:sz w:val="24"/>
              </w:rPr>
              <w:t>人员及机构设置的合理性、可行性等；（内容详实、考虑周全、措施到位、可行性强得9分；内容基本完整、考虑基本周全、措施有待优化、可行性一般得 6分；内容不完整、考虑不周全、措施不到位、可行性差得 3 分；没有的得 0 分。）</w:t>
            </w:r>
          </w:p>
        </w:tc>
      </w:tr>
      <w:tr w14:paraId="2B9BE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14:paraId="35CEEB3A">
            <w:pPr>
              <w:spacing w:line="360" w:lineRule="auto"/>
              <w:rPr>
                <w:rFonts w:asciiTheme="majorEastAsia" w:hAnsiTheme="majorEastAsia" w:eastAsiaTheme="majorEastAsia"/>
                <w:sz w:val="24"/>
              </w:rPr>
            </w:pPr>
            <w:r>
              <w:rPr>
                <w:rFonts w:hint="eastAsia" w:asciiTheme="majorEastAsia" w:hAnsiTheme="majorEastAsia" w:eastAsiaTheme="majorEastAsia"/>
                <w:sz w:val="24"/>
              </w:rPr>
              <w:t>商务部分</w:t>
            </w:r>
          </w:p>
          <w:p w14:paraId="11EBD901">
            <w:pPr>
              <w:spacing w:line="360" w:lineRule="auto"/>
              <w:rPr>
                <w:rFonts w:asciiTheme="majorEastAsia" w:hAnsiTheme="majorEastAsia" w:eastAsiaTheme="majorEastAsia"/>
                <w:sz w:val="24"/>
              </w:rPr>
            </w:pPr>
            <w:r>
              <w:rPr>
                <w:rFonts w:hint="eastAsia" w:asciiTheme="majorEastAsia" w:hAnsiTheme="majorEastAsia" w:eastAsiaTheme="majorEastAsia"/>
                <w:sz w:val="24"/>
              </w:rPr>
              <w:t>（25分）</w:t>
            </w:r>
          </w:p>
        </w:tc>
        <w:tc>
          <w:tcPr>
            <w:tcW w:w="1497" w:type="dxa"/>
            <w:vAlign w:val="center"/>
          </w:tcPr>
          <w:p w14:paraId="0FCC88A3">
            <w:pPr>
              <w:spacing w:line="360" w:lineRule="auto"/>
              <w:rPr>
                <w:rFonts w:asciiTheme="majorEastAsia" w:hAnsiTheme="majorEastAsia" w:eastAsiaTheme="majorEastAsia"/>
                <w:sz w:val="24"/>
              </w:rPr>
            </w:pPr>
            <w:r>
              <w:rPr>
                <w:rFonts w:hint="eastAsia" w:asciiTheme="majorEastAsia" w:hAnsiTheme="majorEastAsia" w:eastAsiaTheme="majorEastAsia"/>
                <w:sz w:val="24"/>
              </w:rPr>
              <w:t>企业业绩（9分）</w:t>
            </w:r>
          </w:p>
        </w:tc>
        <w:tc>
          <w:tcPr>
            <w:tcW w:w="6725" w:type="dxa"/>
            <w:vAlign w:val="center"/>
          </w:tcPr>
          <w:p w14:paraId="4C2DC632">
            <w:pPr>
              <w:spacing w:line="360" w:lineRule="auto"/>
              <w:rPr>
                <w:rFonts w:asciiTheme="majorEastAsia" w:hAnsiTheme="majorEastAsia" w:eastAsiaTheme="majorEastAsia"/>
                <w:sz w:val="24"/>
              </w:rPr>
            </w:pPr>
            <w:r>
              <w:rPr>
                <w:rFonts w:hint="eastAsia" w:asciiTheme="majorEastAsia" w:hAnsiTheme="majorEastAsia" w:eastAsiaTheme="majorEastAsia"/>
                <w:sz w:val="24"/>
              </w:rPr>
              <w:t>自202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年1月1日以来完成的类似设计项目业绩的，每提供一项得3分，最多得9分。（以中标通知书或合同协议书为准，磋商响应文件附扫描件）</w:t>
            </w:r>
          </w:p>
        </w:tc>
      </w:tr>
      <w:tr w14:paraId="7B1A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14:paraId="65E09AD3">
            <w:pPr>
              <w:spacing w:line="360" w:lineRule="auto"/>
              <w:rPr>
                <w:rFonts w:asciiTheme="majorEastAsia" w:hAnsiTheme="majorEastAsia" w:eastAsiaTheme="majorEastAsia"/>
                <w:sz w:val="24"/>
              </w:rPr>
            </w:pPr>
          </w:p>
        </w:tc>
        <w:tc>
          <w:tcPr>
            <w:tcW w:w="1497" w:type="dxa"/>
            <w:vAlign w:val="center"/>
          </w:tcPr>
          <w:p w14:paraId="0FADA4B2">
            <w:pPr>
              <w:spacing w:line="360" w:lineRule="auto"/>
              <w:rPr>
                <w:rFonts w:asciiTheme="majorEastAsia" w:hAnsiTheme="majorEastAsia" w:eastAsiaTheme="majorEastAsia"/>
                <w:sz w:val="24"/>
              </w:rPr>
            </w:pPr>
            <w:r>
              <w:rPr>
                <w:rFonts w:hint="eastAsia" w:asciiTheme="majorEastAsia" w:hAnsiTheme="majorEastAsia" w:eastAsiaTheme="majorEastAsia"/>
                <w:sz w:val="24"/>
              </w:rPr>
              <w:t>项目负责人业绩（6分）</w:t>
            </w:r>
          </w:p>
        </w:tc>
        <w:tc>
          <w:tcPr>
            <w:tcW w:w="6725" w:type="dxa"/>
            <w:vAlign w:val="center"/>
          </w:tcPr>
          <w:p w14:paraId="2276A3E7">
            <w:pPr>
              <w:spacing w:line="360" w:lineRule="auto"/>
              <w:rPr>
                <w:rFonts w:asciiTheme="majorEastAsia" w:hAnsiTheme="majorEastAsia" w:eastAsiaTheme="majorEastAsia"/>
                <w:sz w:val="24"/>
              </w:rPr>
            </w:pPr>
            <w:r>
              <w:rPr>
                <w:rFonts w:hint="eastAsia" w:asciiTheme="majorEastAsia" w:hAnsiTheme="majorEastAsia" w:eastAsiaTheme="majorEastAsia"/>
                <w:sz w:val="24"/>
              </w:rPr>
              <w:t>自202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年1月1日以来承担过类似设计项目负责人的得3分，最多得6分。（时间以合同签订时间为准；如合同不显示项目负责人姓名，则须提供设计成果或其他证明材料）。</w:t>
            </w:r>
          </w:p>
        </w:tc>
      </w:tr>
      <w:tr w14:paraId="27C84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tcBorders>
              <w:top w:val="single" w:color="auto" w:sz="4" w:space="0"/>
            </w:tcBorders>
            <w:vAlign w:val="center"/>
          </w:tcPr>
          <w:p w14:paraId="78BBDB91">
            <w:pPr>
              <w:spacing w:line="360" w:lineRule="auto"/>
              <w:rPr>
                <w:rFonts w:asciiTheme="majorEastAsia" w:hAnsiTheme="majorEastAsia" w:eastAsiaTheme="majorEastAsia"/>
                <w:sz w:val="24"/>
              </w:rPr>
            </w:pPr>
          </w:p>
        </w:tc>
        <w:tc>
          <w:tcPr>
            <w:tcW w:w="1497" w:type="dxa"/>
            <w:vAlign w:val="center"/>
          </w:tcPr>
          <w:p w14:paraId="51B94264">
            <w:pPr>
              <w:spacing w:line="360" w:lineRule="auto"/>
              <w:rPr>
                <w:rFonts w:asciiTheme="majorEastAsia" w:hAnsiTheme="majorEastAsia" w:eastAsiaTheme="majorEastAsia"/>
                <w:sz w:val="24"/>
              </w:rPr>
            </w:pPr>
            <w:r>
              <w:rPr>
                <w:rFonts w:hint="eastAsia" w:asciiTheme="majorEastAsia" w:hAnsiTheme="majorEastAsia" w:eastAsiaTheme="majorEastAsia"/>
                <w:sz w:val="24"/>
              </w:rPr>
              <w:t>服务承诺（10分）</w:t>
            </w:r>
          </w:p>
        </w:tc>
        <w:tc>
          <w:tcPr>
            <w:tcW w:w="6725" w:type="dxa"/>
            <w:vAlign w:val="center"/>
          </w:tcPr>
          <w:p w14:paraId="10788384">
            <w:pPr>
              <w:spacing w:line="360" w:lineRule="auto"/>
              <w:rPr>
                <w:rFonts w:asciiTheme="majorEastAsia" w:hAnsiTheme="majorEastAsia" w:eastAsiaTheme="majorEastAsia"/>
                <w:sz w:val="24"/>
              </w:rPr>
            </w:pPr>
            <w:r>
              <w:rPr>
                <w:rFonts w:hint="eastAsia" w:asciiTheme="majorEastAsia" w:hAnsiTheme="majorEastAsia" w:eastAsiaTheme="majorEastAsia"/>
                <w:sz w:val="24"/>
              </w:rPr>
              <w:t>1.承诺服从招标人的工作计划安排，并积极配合工作，承诺详细、合理得4分，一般详细得2分；</w:t>
            </w:r>
          </w:p>
          <w:p w14:paraId="2011BDBF">
            <w:pPr>
              <w:spacing w:line="360" w:lineRule="auto"/>
              <w:rPr>
                <w:rFonts w:asciiTheme="majorEastAsia" w:hAnsiTheme="majorEastAsia" w:eastAsiaTheme="majorEastAsia"/>
                <w:sz w:val="24"/>
              </w:rPr>
            </w:pPr>
            <w:r>
              <w:rPr>
                <w:rFonts w:hint="eastAsia" w:asciiTheme="majorEastAsia" w:hAnsiTheme="majorEastAsia" w:eastAsiaTheme="majorEastAsia"/>
                <w:sz w:val="24"/>
              </w:rPr>
              <w:t>2.对后续服务列出具体措施，评委根据其后续服务方案的完善及合理性进行评分，方案完善、合理得3分，方案基本完善，合理性有待优化得1分。</w:t>
            </w:r>
          </w:p>
          <w:p w14:paraId="32C104BC">
            <w:pPr>
              <w:spacing w:line="360" w:lineRule="auto"/>
              <w:rPr>
                <w:rFonts w:asciiTheme="majorEastAsia" w:hAnsiTheme="majorEastAsia" w:eastAsiaTheme="majorEastAsia"/>
                <w:sz w:val="24"/>
              </w:rPr>
            </w:pPr>
            <w:r>
              <w:rPr>
                <w:rFonts w:hint="eastAsia" w:asciiTheme="majorEastAsia" w:hAnsiTheme="majorEastAsia" w:eastAsiaTheme="majorEastAsia"/>
                <w:sz w:val="24"/>
              </w:rPr>
              <w:t>3.承诺在项目后期招标及施工时，将及时安排人员进行服务和技术支持，承诺详细、合理得3分，一般详细得1分。</w:t>
            </w:r>
          </w:p>
        </w:tc>
      </w:tr>
    </w:tbl>
    <w:p w14:paraId="3F727E28">
      <w:pPr>
        <w:spacing w:line="360" w:lineRule="auto"/>
        <w:ind w:firstLine="482" w:firstLineChars="200"/>
        <w:rPr>
          <w:rFonts w:ascii="宋体" w:hAnsi="宋体" w:cs="宋体"/>
          <w:b/>
          <w:sz w:val="24"/>
          <w:shd w:val="clear" w:color="auto" w:fill="FFFFFF" w:themeFill="background1"/>
        </w:rPr>
      </w:pPr>
      <w:bookmarkStart w:id="34" w:name="_Toc246996243"/>
      <w:bookmarkStart w:id="35" w:name="_Toc144974567"/>
      <w:bookmarkStart w:id="36" w:name="_Toc7518074"/>
      <w:bookmarkStart w:id="37" w:name="_Toc246996986"/>
      <w:bookmarkStart w:id="38" w:name="_Toc358707206"/>
      <w:bookmarkStart w:id="39" w:name="_Toc247085758"/>
      <w:bookmarkStart w:id="40" w:name="_Toc4293"/>
      <w:bookmarkStart w:id="41" w:name="_Toc152045600"/>
      <w:bookmarkStart w:id="42" w:name="_Toc152042377"/>
      <w:bookmarkStart w:id="43" w:name="_Toc179632618"/>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34"/>
      <w:bookmarkEnd w:id="35"/>
      <w:bookmarkEnd w:id="36"/>
      <w:bookmarkEnd w:id="37"/>
      <w:bookmarkEnd w:id="38"/>
      <w:bookmarkEnd w:id="39"/>
      <w:bookmarkEnd w:id="40"/>
      <w:bookmarkEnd w:id="41"/>
      <w:bookmarkEnd w:id="42"/>
      <w:bookmarkEnd w:id="43"/>
    </w:p>
    <w:p w14:paraId="6E9CAF3A">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w:t>
      </w:r>
      <w:r>
        <w:rPr>
          <w:rFonts w:hint="eastAsia" w:ascii="宋体" w:hAnsi="宋体"/>
          <w:color w:val="000000"/>
          <w:sz w:val="24"/>
          <w:shd w:val="clear" w:color="auto" w:fill="FFFFFF" w:themeFill="background1"/>
          <w:lang w:eastAsia="zh-CN"/>
        </w:rPr>
        <w:t>成交候选人</w:t>
      </w:r>
      <w:r>
        <w:rPr>
          <w:rFonts w:hint="eastAsia" w:ascii="宋体" w:hAnsi="宋体"/>
          <w:color w:val="000000"/>
          <w:sz w:val="24"/>
          <w:shd w:val="clear" w:color="auto" w:fill="FFFFFF" w:themeFill="background1"/>
        </w:rPr>
        <w:t>。</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w:t>
      </w:r>
      <w:r>
        <w:rPr>
          <w:rFonts w:hint="eastAsia" w:ascii="宋体" w:hAnsi="宋体" w:cs="宋体"/>
          <w:sz w:val="24"/>
          <w:shd w:val="clear" w:color="auto" w:fill="FFFFFF" w:themeFill="background1"/>
          <w:lang w:eastAsia="zh-CN"/>
        </w:rPr>
        <w:t>成交候选人</w:t>
      </w:r>
      <w:r>
        <w:rPr>
          <w:rFonts w:hint="eastAsia" w:ascii="宋体" w:hAnsi="宋体" w:cs="宋体"/>
          <w:sz w:val="24"/>
          <w:shd w:val="clear" w:color="auto" w:fill="FFFFFF" w:themeFill="background1"/>
        </w:rPr>
        <w:t>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14:paraId="13E8A0A0">
      <w:pPr>
        <w:spacing w:line="360" w:lineRule="auto"/>
        <w:ind w:firstLine="482" w:firstLineChars="200"/>
        <w:rPr>
          <w:rFonts w:ascii="宋体" w:cs="宋体"/>
          <w:b/>
          <w:sz w:val="24"/>
          <w:shd w:val="clear" w:color="auto" w:fill="FFFFFF" w:themeFill="background1"/>
        </w:rPr>
      </w:pPr>
      <w:bookmarkStart w:id="44" w:name="_Toc152045601"/>
      <w:bookmarkStart w:id="45" w:name="_Toc358707207"/>
      <w:bookmarkStart w:id="46" w:name="_Toc7518075"/>
      <w:bookmarkStart w:id="47" w:name="_Toc144974568"/>
      <w:bookmarkStart w:id="48" w:name="_Toc152042378"/>
      <w:bookmarkStart w:id="49" w:name="_Toc4725"/>
      <w:bookmarkStart w:id="50" w:name="_Toc247085759"/>
      <w:bookmarkStart w:id="51" w:name="_Toc179632619"/>
      <w:bookmarkStart w:id="52" w:name="_Toc246996987"/>
      <w:bookmarkStart w:id="53" w:name="_Toc246996244"/>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44"/>
      <w:bookmarkEnd w:id="45"/>
      <w:bookmarkEnd w:id="46"/>
      <w:bookmarkEnd w:id="47"/>
      <w:bookmarkEnd w:id="48"/>
      <w:bookmarkEnd w:id="49"/>
      <w:bookmarkEnd w:id="50"/>
      <w:bookmarkEnd w:id="51"/>
      <w:bookmarkEnd w:id="52"/>
      <w:bookmarkEnd w:id="53"/>
    </w:p>
    <w:p w14:paraId="4BE4FC20">
      <w:pPr>
        <w:spacing w:line="360" w:lineRule="auto"/>
        <w:ind w:firstLine="480" w:firstLineChars="200"/>
        <w:rPr>
          <w:rFonts w:ascii="宋体" w:cs="宋体"/>
          <w:sz w:val="24"/>
          <w:shd w:val="clear" w:color="auto" w:fill="FFFFFF" w:themeFill="background1"/>
        </w:rPr>
      </w:pPr>
      <w:bookmarkStart w:id="54" w:name="_Toc247085760"/>
      <w:bookmarkStart w:id="55" w:name="_Toc246996988"/>
      <w:bookmarkStart w:id="56" w:name="_Toc152045602"/>
      <w:bookmarkStart w:id="57" w:name="_Toc144974569"/>
      <w:bookmarkStart w:id="58" w:name="_Toc179632620"/>
      <w:bookmarkStart w:id="59" w:name="_Toc246996245"/>
      <w:bookmarkStart w:id="60" w:name="_Toc358707208"/>
      <w:bookmarkStart w:id="61" w:name="_Toc152042379"/>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54"/>
      <w:bookmarkEnd w:id="55"/>
      <w:bookmarkEnd w:id="56"/>
      <w:bookmarkEnd w:id="57"/>
      <w:bookmarkEnd w:id="58"/>
      <w:bookmarkEnd w:id="59"/>
      <w:bookmarkEnd w:id="60"/>
      <w:bookmarkEnd w:id="61"/>
    </w:p>
    <w:p w14:paraId="7184329C">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14:paraId="61E312DC">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14:paraId="389F788D">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14:paraId="36FE7BA3">
      <w:pPr>
        <w:spacing w:line="360" w:lineRule="auto"/>
        <w:ind w:firstLine="480" w:firstLineChars="200"/>
        <w:rPr>
          <w:rFonts w:ascii="宋体" w:cs="宋体"/>
          <w:sz w:val="24"/>
          <w:shd w:val="clear" w:color="auto" w:fill="FFFFFF" w:themeFill="background1"/>
        </w:rPr>
      </w:pPr>
      <w:bookmarkStart w:id="62" w:name="_Toc152042380"/>
      <w:bookmarkStart w:id="63" w:name="_Toc152045603"/>
      <w:bookmarkStart w:id="64" w:name="_Toc358707209"/>
      <w:bookmarkStart w:id="65" w:name="_Toc144974570"/>
      <w:bookmarkStart w:id="66" w:name="_Toc246996246"/>
      <w:bookmarkStart w:id="67" w:name="_Toc179632621"/>
      <w:bookmarkStart w:id="68" w:name="_Toc247085761"/>
      <w:bookmarkStart w:id="69" w:name="_Toc246996989"/>
      <w:r>
        <w:rPr>
          <w:rFonts w:ascii="宋体" w:hAnsi="宋体" w:cs="宋体"/>
          <w:sz w:val="24"/>
          <w:shd w:val="clear" w:color="auto" w:fill="FFFFFF" w:themeFill="background1"/>
        </w:rPr>
        <w:t xml:space="preserve">2.2 </w:t>
      </w:r>
      <w:bookmarkEnd w:id="62"/>
      <w:bookmarkEnd w:id="63"/>
      <w:bookmarkEnd w:id="64"/>
      <w:bookmarkEnd w:id="65"/>
      <w:bookmarkEnd w:id="66"/>
      <w:bookmarkEnd w:id="67"/>
      <w:bookmarkEnd w:id="68"/>
      <w:bookmarkEnd w:id="69"/>
      <w:r>
        <w:rPr>
          <w:rFonts w:hint="eastAsia" w:ascii="宋体" w:hAnsi="宋体" w:cs="宋体"/>
          <w:sz w:val="24"/>
          <w:shd w:val="clear" w:color="auto" w:fill="FFFFFF" w:themeFill="background1"/>
        </w:rPr>
        <w:t>评分标准</w:t>
      </w:r>
    </w:p>
    <w:p w14:paraId="1AC97A57">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14:paraId="345B7D5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14:paraId="529CA727">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14:paraId="54804E83">
      <w:pPr>
        <w:spacing w:line="360" w:lineRule="auto"/>
        <w:ind w:firstLine="482" w:firstLineChars="200"/>
        <w:rPr>
          <w:rFonts w:ascii="宋体" w:cs="宋体"/>
          <w:b/>
          <w:sz w:val="24"/>
          <w:shd w:val="clear" w:color="auto" w:fill="FFFFFF" w:themeFill="background1"/>
        </w:rPr>
      </w:pPr>
      <w:bookmarkStart w:id="70" w:name="_Toc179632622"/>
      <w:bookmarkStart w:id="71" w:name="_Toc152045604"/>
      <w:bookmarkStart w:id="72" w:name="_Toc4463"/>
      <w:bookmarkStart w:id="73" w:name="_Toc152042381"/>
      <w:bookmarkStart w:id="74" w:name="_Toc7518076"/>
      <w:bookmarkStart w:id="75" w:name="_Toc246996990"/>
      <w:bookmarkStart w:id="76" w:name="_Toc247085762"/>
      <w:bookmarkStart w:id="77" w:name="_Toc144974571"/>
      <w:bookmarkStart w:id="78" w:name="_Toc358707210"/>
      <w:bookmarkStart w:id="79" w:name="_Toc246996247"/>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70"/>
      <w:bookmarkEnd w:id="71"/>
      <w:bookmarkEnd w:id="72"/>
      <w:bookmarkEnd w:id="73"/>
      <w:bookmarkEnd w:id="74"/>
      <w:bookmarkEnd w:id="75"/>
      <w:bookmarkEnd w:id="76"/>
      <w:bookmarkEnd w:id="77"/>
      <w:bookmarkEnd w:id="78"/>
      <w:bookmarkEnd w:id="79"/>
    </w:p>
    <w:p w14:paraId="763855B5">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3.1磋商小组依据评标办法前附表第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14:paraId="118560BD">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有以下情形之一的，其投标作无效标处理：</w:t>
      </w:r>
    </w:p>
    <w:p w14:paraId="52FB3FF2">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14:paraId="3B04BAAB">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14:paraId="0160F79A">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书面确认后具有约束力。</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不接受修正价格的，其投标被否决。</w:t>
      </w:r>
    </w:p>
    <w:p w14:paraId="138508E4">
      <w:pPr>
        <w:spacing w:line="360" w:lineRule="auto"/>
        <w:ind w:firstLine="480" w:firstLineChars="200"/>
        <w:rPr>
          <w:rFonts w:ascii="宋体" w:cs="宋体"/>
          <w:sz w:val="24"/>
          <w:shd w:val="clear" w:color="auto" w:fill="FFFFFF" w:themeFill="background1"/>
        </w:rPr>
      </w:pPr>
      <w:bookmarkStart w:id="80" w:name="_Toc152042383"/>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文件中的大写金额与小写金额不一致的，以大写金额为准；</w:t>
      </w:r>
      <w:bookmarkEnd w:id="80"/>
    </w:p>
    <w:p w14:paraId="398C3CF2">
      <w:pPr>
        <w:spacing w:line="360" w:lineRule="auto"/>
        <w:ind w:firstLine="480" w:firstLineChars="200"/>
        <w:rPr>
          <w:rFonts w:ascii="宋体" w:cs="宋体"/>
          <w:sz w:val="24"/>
          <w:shd w:val="clear" w:color="auto" w:fill="FFFFFF" w:themeFill="background1"/>
        </w:rPr>
      </w:pPr>
      <w:bookmarkStart w:id="81" w:name="_Toc247085764"/>
      <w:bookmarkStart w:id="82" w:name="_Toc152042384"/>
      <w:bookmarkStart w:id="83" w:name="_Toc179632624"/>
      <w:bookmarkStart w:id="84" w:name="_Toc358707212"/>
      <w:bookmarkStart w:id="85" w:name="_Toc144974573"/>
      <w:bookmarkStart w:id="86" w:name="_Toc246996992"/>
      <w:bookmarkStart w:id="87" w:name="_Toc152045606"/>
      <w:bookmarkStart w:id="88" w:name="_Toc246996249"/>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81"/>
      <w:bookmarkEnd w:id="82"/>
      <w:bookmarkEnd w:id="83"/>
      <w:bookmarkEnd w:id="84"/>
      <w:bookmarkEnd w:id="85"/>
      <w:bookmarkEnd w:id="86"/>
      <w:bookmarkEnd w:id="87"/>
      <w:bookmarkEnd w:id="88"/>
    </w:p>
    <w:p w14:paraId="4A3DF735">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最终得分为各评委打分的算术平均值。</w:t>
      </w:r>
    </w:p>
    <w:p w14:paraId="0F345C49">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的报价明显低于其他投标报价，或者在设有标底时明显低于标底，使得其投标报价可能低于其个别成本的，应当要求该</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作出书面说明并提供相应的证明材料。</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不能合理说明或者不能提供相应证明材料的，磋商小组应当认定该</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以低于成本报价竞标，否决其投标。</w:t>
      </w:r>
    </w:p>
    <w:p w14:paraId="40DCFE45">
      <w:pPr>
        <w:spacing w:line="360" w:lineRule="auto"/>
        <w:ind w:firstLine="480" w:firstLineChars="200"/>
        <w:rPr>
          <w:rFonts w:ascii="宋体" w:cs="宋体"/>
          <w:sz w:val="24"/>
          <w:shd w:val="clear" w:color="auto" w:fill="FFFFFF" w:themeFill="background1"/>
        </w:rPr>
      </w:pPr>
      <w:bookmarkStart w:id="89" w:name="_Toc144974575"/>
      <w:bookmarkStart w:id="90" w:name="_Toc179632625"/>
      <w:bookmarkStart w:id="91" w:name="_Toc152042385"/>
      <w:bookmarkStart w:id="92" w:name="_Toc246996250"/>
      <w:bookmarkStart w:id="93" w:name="_Toc358707213"/>
      <w:bookmarkStart w:id="94" w:name="_Toc152045607"/>
      <w:bookmarkStart w:id="95" w:name="_Toc246996993"/>
      <w:bookmarkStart w:id="96" w:name="_Toc24708576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文件的澄清</w:t>
      </w:r>
      <w:bookmarkEnd w:id="89"/>
      <w:r>
        <w:rPr>
          <w:rFonts w:hint="eastAsia" w:ascii="宋体" w:hAnsi="宋体" w:cs="宋体"/>
          <w:sz w:val="24"/>
          <w:shd w:val="clear" w:color="auto" w:fill="FFFFFF" w:themeFill="background1"/>
        </w:rPr>
        <w:t>和补正</w:t>
      </w:r>
      <w:bookmarkEnd w:id="90"/>
      <w:bookmarkEnd w:id="91"/>
      <w:bookmarkEnd w:id="92"/>
      <w:bookmarkEnd w:id="93"/>
      <w:bookmarkEnd w:id="94"/>
      <w:bookmarkEnd w:id="95"/>
      <w:bookmarkEnd w:id="96"/>
    </w:p>
    <w:p w14:paraId="74BC5048">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对所提交</w:t>
      </w:r>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文件中不明确的内容进行书面澄清或说明，或者对细微偏差进行补正。磋商小组不接受</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主动提出的澄清、说明或补正。</w:t>
      </w:r>
    </w:p>
    <w:p w14:paraId="5980A5FA">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w:t>
      </w:r>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文件的实质性内容。</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的书面澄清、说明和补正属于</w:t>
      </w:r>
      <w:r>
        <w:rPr>
          <w:rFonts w:hint="eastAsia" w:ascii="宋体" w:hAnsi="宋体" w:cs="宋体"/>
          <w:sz w:val="24"/>
          <w:shd w:val="clear" w:color="auto" w:fill="FFFFFF" w:themeFill="background1"/>
          <w:lang w:val="en-US" w:eastAsia="zh-CN"/>
        </w:rPr>
        <w:t>响应</w:t>
      </w:r>
      <w:r>
        <w:rPr>
          <w:rFonts w:hint="eastAsia" w:ascii="宋体" w:hAnsi="宋体" w:cs="宋体"/>
          <w:sz w:val="24"/>
          <w:shd w:val="clear" w:color="auto" w:fill="FFFFFF" w:themeFill="background1"/>
        </w:rPr>
        <w:t>文件的组成部分。</w:t>
      </w:r>
    </w:p>
    <w:p w14:paraId="273C773E">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提交的澄清、说明或补正有疑问的，可以要求</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进一步澄清、说明或补正，直至满足磋商小组的要求。</w:t>
      </w:r>
    </w:p>
    <w:p w14:paraId="49A3C4BC">
      <w:pPr>
        <w:spacing w:line="360" w:lineRule="auto"/>
        <w:ind w:firstLine="480" w:firstLineChars="200"/>
        <w:rPr>
          <w:rFonts w:ascii="宋体" w:cs="宋体"/>
          <w:sz w:val="24"/>
          <w:shd w:val="clear" w:color="auto" w:fill="FFFFFF" w:themeFill="background1"/>
        </w:rPr>
      </w:pPr>
      <w:bookmarkStart w:id="97" w:name="_Toc152045608"/>
      <w:bookmarkStart w:id="98" w:name="_Toc246996251"/>
      <w:bookmarkStart w:id="99" w:name="_Toc179632626"/>
      <w:bookmarkStart w:id="100" w:name="_Toc358707214"/>
      <w:bookmarkStart w:id="101" w:name="_Toc152042386"/>
      <w:bookmarkStart w:id="102" w:name="_Toc144974576"/>
      <w:bookmarkStart w:id="103" w:name="_Toc7518077"/>
      <w:bookmarkStart w:id="104" w:name="_Toc246996994"/>
      <w:bookmarkStart w:id="105" w:name="_Toc247085766"/>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97"/>
      <w:bookmarkEnd w:id="98"/>
      <w:bookmarkEnd w:id="99"/>
      <w:bookmarkEnd w:id="100"/>
      <w:bookmarkEnd w:id="101"/>
      <w:bookmarkEnd w:id="102"/>
      <w:bookmarkEnd w:id="103"/>
      <w:bookmarkEnd w:id="104"/>
      <w:bookmarkEnd w:id="105"/>
    </w:p>
    <w:p w14:paraId="134305C7">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须知”前附表授权直接确定</w:t>
      </w:r>
      <w:r>
        <w:rPr>
          <w:rFonts w:hint="eastAsia" w:ascii="宋体" w:hAnsi="宋体" w:cs="宋体"/>
          <w:sz w:val="24"/>
          <w:shd w:val="clear" w:color="auto" w:fill="FFFFFF" w:themeFill="background1"/>
          <w:lang w:val="en-US" w:eastAsia="zh-CN"/>
        </w:rPr>
        <w:t>成交人</w:t>
      </w:r>
      <w:r>
        <w:rPr>
          <w:rFonts w:hint="eastAsia" w:ascii="宋体" w:hAnsi="宋体" w:cs="宋体"/>
          <w:sz w:val="24"/>
          <w:shd w:val="clear" w:color="auto" w:fill="FFFFFF" w:themeFill="background1"/>
        </w:rPr>
        <w:t>外，磋商小组按照得分由高到低的顺序推荐</w:t>
      </w:r>
      <w:r>
        <w:rPr>
          <w:rFonts w:hint="eastAsia" w:ascii="宋体" w:hAnsi="宋体" w:cs="宋体"/>
          <w:sz w:val="24"/>
          <w:shd w:val="clear" w:color="auto" w:fill="FFFFFF" w:themeFill="background1"/>
          <w:lang w:eastAsia="zh-CN"/>
        </w:rPr>
        <w:t>成交候选人</w:t>
      </w:r>
      <w:r>
        <w:rPr>
          <w:rFonts w:hint="eastAsia" w:ascii="宋体" w:hAnsi="宋体" w:cs="宋体"/>
          <w:sz w:val="24"/>
          <w:shd w:val="clear" w:color="auto" w:fill="FFFFFF" w:themeFill="background1"/>
        </w:rPr>
        <w:t>。</w:t>
      </w:r>
    </w:p>
    <w:p w14:paraId="32BD3B42">
      <w:pPr>
        <w:spacing w:line="360" w:lineRule="auto"/>
        <w:ind w:firstLine="480" w:firstLineChars="200"/>
        <w:rPr>
          <w:rFonts w:ascii="宋体" w:hAnsi="宋体" w:cs="宋体"/>
          <w:sz w:val="24"/>
          <w:shd w:val="clear" w:color="auto" w:fill="FFFFFF" w:themeFill="background1"/>
        </w:rPr>
      </w:pP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6</w:t>
      </w:r>
      <w:r>
        <w:rPr>
          <w:rFonts w:ascii="宋体" w:hAnsi="宋体" w:cs="宋体"/>
          <w:sz w:val="24"/>
          <w:shd w:val="clear" w:color="auto" w:fill="FFFFFF" w:themeFill="background1"/>
        </w:rPr>
        <w:t xml:space="preserve">.2 </w:t>
      </w:r>
      <w:r>
        <w:rPr>
          <w:rFonts w:hint="eastAsia" w:ascii="宋体" w:hAnsi="宋体" w:cs="宋体"/>
          <w:sz w:val="24"/>
          <w:shd w:val="clear" w:color="auto" w:fill="FFFFFF" w:themeFill="background1"/>
        </w:rPr>
        <w:t>磋商小组完成评标后，应当向采购人提交书面评标报告。</w:t>
      </w:r>
    </w:p>
    <w:p w14:paraId="19B95C4E">
      <w:pPr>
        <w:spacing w:line="360" w:lineRule="auto"/>
        <w:ind w:firstLine="480" w:firstLineChars="200"/>
        <w:rPr>
          <w:rFonts w:ascii="宋体" w:cs="宋体"/>
          <w:sz w:val="24"/>
          <w:shd w:val="clear" w:color="auto" w:fill="FFFFFF" w:themeFill="background1"/>
        </w:rPr>
      </w:pPr>
    </w:p>
    <w:p w14:paraId="4B422DDC">
      <w:pPr>
        <w:spacing w:line="360" w:lineRule="auto"/>
        <w:ind w:firstLine="480" w:firstLineChars="200"/>
        <w:rPr>
          <w:rFonts w:ascii="宋体" w:cs="宋体"/>
          <w:sz w:val="24"/>
          <w:shd w:val="clear" w:color="auto" w:fill="FFFFFF" w:themeFill="background1"/>
        </w:rPr>
      </w:pPr>
    </w:p>
    <w:p w14:paraId="5D975324">
      <w:pPr>
        <w:ind w:firstLine="480"/>
        <w:rPr>
          <w:rFonts w:ascii="宋体" w:cs="宋体"/>
          <w:sz w:val="24"/>
          <w:shd w:val="clear" w:color="auto" w:fill="FFFFFF" w:themeFill="background1"/>
        </w:rPr>
      </w:pPr>
      <w:r>
        <w:rPr>
          <w:rFonts w:ascii="宋体" w:cs="宋体"/>
          <w:sz w:val="24"/>
          <w:shd w:val="clear" w:color="auto" w:fill="FFFFFF" w:themeFill="background1"/>
        </w:rPr>
        <w:br w:type="page"/>
      </w:r>
    </w:p>
    <w:p w14:paraId="55F7781A">
      <w:pPr>
        <w:pStyle w:val="4"/>
        <w:ind w:firstLine="723"/>
        <w:jc w:val="center"/>
        <w:rPr>
          <w:rFonts w:ascii="黑体" w:hAnsi="黑体" w:eastAsia="黑体" w:cs="宋体"/>
          <w:sz w:val="36"/>
          <w:szCs w:val="36"/>
          <w:shd w:val="clear" w:color="auto" w:fill="FFFFFF" w:themeFill="background1"/>
        </w:rPr>
      </w:pPr>
      <w:bookmarkStart w:id="106" w:name="_Toc121835978"/>
      <w:bookmarkStart w:id="107" w:name="_Toc8739153"/>
      <w:r>
        <w:rPr>
          <w:rFonts w:hint="eastAsia" w:ascii="黑体" w:hAnsi="黑体" w:eastAsia="黑体" w:cs="宋体"/>
          <w:sz w:val="36"/>
          <w:szCs w:val="36"/>
          <w:shd w:val="clear" w:color="auto" w:fill="FFFFFF" w:themeFill="background1"/>
        </w:rPr>
        <w:t>第五章  合同文本格式</w:t>
      </w:r>
      <w:bookmarkEnd w:id="106"/>
      <w:bookmarkEnd w:id="107"/>
    </w:p>
    <w:p w14:paraId="3D79FB59">
      <w:pPr>
        <w:pStyle w:val="4"/>
        <w:ind w:firstLine="482"/>
        <w:jc w:val="center"/>
        <w:rPr>
          <w:rFonts w:cs="宋体"/>
          <w:sz w:val="24"/>
          <w:shd w:val="clear" w:color="auto" w:fill="FFFFFF" w:themeFill="background1"/>
          <w:lang w:val="zh-CN"/>
        </w:rPr>
      </w:pPr>
    </w:p>
    <w:p w14:paraId="585A74C1">
      <w:pPr>
        <w:pStyle w:val="4"/>
        <w:ind w:firstLine="482"/>
        <w:jc w:val="center"/>
        <w:rPr>
          <w:rFonts w:cs="宋体"/>
          <w:sz w:val="24"/>
          <w:shd w:val="clear" w:color="auto" w:fill="FFFFFF" w:themeFill="background1"/>
          <w:lang w:val="zh-CN"/>
        </w:rPr>
      </w:pPr>
    </w:p>
    <w:p w14:paraId="3757F465">
      <w:pPr>
        <w:pStyle w:val="4"/>
        <w:ind w:firstLine="482"/>
        <w:jc w:val="center"/>
        <w:rPr>
          <w:rFonts w:cs="宋体"/>
          <w:sz w:val="24"/>
          <w:shd w:val="clear" w:color="auto" w:fill="FFFFFF" w:themeFill="background1"/>
          <w:lang w:val="zh-CN"/>
        </w:rPr>
      </w:pPr>
      <w:r>
        <w:rPr>
          <w:rFonts w:hint="eastAsia" w:cs="宋体"/>
          <w:sz w:val="24"/>
          <w:shd w:val="clear" w:color="auto" w:fill="FFFFFF" w:themeFill="background1"/>
          <w:lang w:val="zh-CN"/>
        </w:rPr>
        <w:t>（</w:t>
      </w:r>
      <w:r>
        <w:rPr>
          <w:rFonts w:hint="eastAsia" w:cs="宋体"/>
          <w:sz w:val="24"/>
          <w:shd w:val="clear" w:color="auto" w:fill="FFFFFF" w:themeFill="background1"/>
        </w:rPr>
        <w:t>自行协商签订</w:t>
      </w:r>
      <w:r>
        <w:rPr>
          <w:rFonts w:hint="eastAsia" w:cs="宋体"/>
          <w:sz w:val="24"/>
          <w:shd w:val="clear" w:color="auto" w:fill="FFFFFF" w:themeFill="background1"/>
          <w:lang w:val="zh-CN"/>
        </w:rPr>
        <w:t>）</w:t>
      </w:r>
      <w:bookmarkStart w:id="108" w:name="_Toc104891426"/>
      <w:bookmarkStart w:id="109" w:name="_Toc121335579"/>
      <w:bookmarkStart w:id="110" w:name="_Toc121333394"/>
      <w:bookmarkStart w:id="111" w:name="_Toc121835979"/>
    </w:p>
    <w:bookmarkEnd w:id="108"/>
    <w:bookmarkEnd w:id="109"/>
    <w:bookmarkEnd w:id="110"/>
    <w:bookmarkEnd w:id="111"/>
    <w:p w14:paraId="6979DEED">
      <w:pPr>
        <w:spacing w:line="360" w:lineRule="auto"/>
        <w:ind w:firstLine="482" w:firstLineChars="200"/>
        <w:jc w:val="left"/>
        <w:outlineLvl w:val="0"/>
        <w:rPr>
          <w:rFonts w:ascii="宋体" w:hAnsi="宋体" w:cs="宋体"/>
          <w:b/>
          <w:sz w:val="24"/>
          <w:shd w:val="clear" w:color="auto" w:fill="FFFFFF" w:themeFill="background1"/>
        </w:rPr>
      </w:pPr>
    </w:p>
    <w:p w14:paraId="50F11D16">
      <w:pPr>
        <w:spacing w:line="360" w:lineRule="auto"/>
        <w:ind w:firstLine="643"/>
        <w:rPr>
          <w:rFonts w:ascii="宋体" w:cs="宋体"/>
          <w:b/>
          <w:bCs/>
          <w:sz w:val="32"/>
          <w:szCs w:val="32"/>
          <w:shd w:val="clear" w:color="auto" w:fill="FFFFFF" w:themeFill="background1"/>
        </w:rPr>
      </w:pPr>
    </w:p>
    <w:p w14:paraId="6E3DD3FA">
      <w:pPr>
        <w:spacing w:line="360" w:lineRule="auto"/>
        <w:ind w:firstLine="643"/>
        <w:rPr>
          <w:rFonts w:ascii="宋体" w:cs="宋体"/>
          <w:b/>
          <w:bCs/>
          <w:sz w:val="32"/>
          <w:szCs w:val="32"/>
          <w:shd w:val="clear" w:color="auto" w:fill="FFFFFF" w:themeFill="background1"/>
        </w:rPr>
      </w:pPr>
    </w:p>
    <w:p w14:paraId="725EF8FE">
      <w:pPr>
        <w:pStyle w:val="4"/>
        <w:ind w:firstLine="2873" w:firstLineChars="795"/>
        <w:rPr>
          <w:rFonts w:ascii="黑体" w:hAnsi="黑体" w:eastAsia="黑体" w:cs="宋体"/>
          <w:sz w:val="36"/>
          <w:szCs w:val="36"/>
          <w:shd w:val="clear" w:color="auto" w:fill="FFFFFF" w:themeFill="background1"/>
        </w:rPr>
      </w:pPr>
      <w:bookmarkStart w:id="112" w:name="_Toc121835980"/>
    </w:p>
    <w:p w14:paraId="2FF00470">
      <w:pPr>
        <w:pStyle w:val="4"/>
        <w:ind w:firstLine="2873" w:firstLineChars="795"/>
        <w:rPr>
          <w:rFonts w:ascii="黑体" w:hAnsi="黑体" w:eastAsia="黑体" w:cs="宋体"/>
          <w:sz w:val="36"/>
          <w:szCs w:val="36"/>
          <w:shd w:val="clear" w:color="auto" w:fill="FFFFFF" w:themeFill="background1"/>
        </w:rPr>
      </w:pPr>
    </w:p>
    <w:p w14:paraId="003727AD">
      <w:pPr>
        <w:pStyle w:val="4"/>
        <w:ind w:firstLine="2873" w:firstLineChars="795"/>
        <w:rPr>
          <w:rFonts w:ascii="黑体" w:hAnsi="黑体" w:eastAsia="黑体" w:cs="宋体"/>
          <w:sz w:val="36"/>
          <w:szCs w:val="36"/>
          <w:shd w:val="clear" w:color="auto" w:fill="FFFFFF" w:themeFill="background1"/>
        </w:rPr>
      </w:pPr>
    </w:p>
    <w:p w14:paraId="7D318EDF">
      <w:pPr>
        <w:pStyle w:val="4"/>
        <w:ind w:firstLine="2873" w:firstLineChars="795"/>
        <w:rPr>
          <w:rFonts w:ascii="黑体" w:hAnsi="黑体" w:eastAsia="黑体" w:cs="宋体"/>
          <w:sz w:val="36"/>
          <w:szCs w:val="36"/>
          <w:shd w:val="clear" w:color="auto" w:fill="FFFFFF" w:themeFill="background1"/>
        </w:rPr>
      </w:pPr>
    </w:p>
    <w:p w14:paraId="74D59CC8">
      <w:pPr>
        <w:pStyle w:val="4"/>
        <w:ind w:firstLine="2873" w:firstLineChars="795"/>
        <w:rPr>
          <w:rFonts w:ascii="黑体" w:hAnsi="黑体" w:eastAsia="黑体" w:cs="宋体"/>
          <w:sz w:val="36"/>
          <w:szCs w:val="36"/>
          <w:shd w:val="clear" w:color="auto" w:fill="FFFFFF" w:themeFill="background1"/>
        </w:rPr>
      </w:pPr>
    </w:p>
    <w:p w14:paraId="1D854851">
      <w:pPr>
        <w:pStyle w:val="4"/>
        <w:ind w:firstLine="2873" w:firstLineChars="795"/>
        <w:rPr>
          <w:rFonts w:ascii="黑体" w:hAnsi="黑体" w:eastAsia="黑体" w:cs="宋体"/>
          <w:sz w:val="36"/>
          <w:szCs w:val="36"/>
          <w:shd w:val="clear" w:color="auto" w:fill="FFFFFF" w:themeFill="background1"/>
        </w:rPr>
      </w:pPr>
    </w:p>
    <w:p w14:paraId="01B1701D">
      <w:pPr>
        <w:pStyle w:val="4"/>
        <w:ind w:firstLine="2873" w:firstLineChars="795"/>
        <w:rPr>
          <w:rFonts w:ascii="黑体" w:hAnsi="黑体" w:eastAsia="黑体" w:cs="宋体"/>
          <w:sz w:val="36"/>
          <w:szCs w:val="36"/>
          <w:shd w:val="clear" w:color="auto" w:fill="FFFFFF" w:themeFill="background1"/>
        </w:rPr>
      </w:pPr>
    </w:p>
    <w:p w14:paraId="0802A231">
      <w:pPr>
        <w:pStyle w:val="4"/>
        <w:ind w:firstLine="2873" w:firstLineChars="795"/>
        <w:rPr>
          <w:rFonts w:ascii="黑体" w:hAnsi="黑体" w:eastAsia="黑体" w:cs="宋体"/>
          <w:sz w:val="36"/>
          <w:szCs w:val="36"/>
          <w:shd w:val="clear" w:color="auto" w:fill="FFFFFF" w:themeFill="background1"/>
        </w:rPr>
      </w:pPr>
    </w:p>
    <w:p w14:paraId="247B01BC">
      <w:pPr>
        <w:pStyle w:val="4"/>
        <w:ind w:firstLine="2873" w:firstLineChars="795"/>
        <w:rPr>
          <w:rFonts w:ascii="黑体" w:hAnsi="黑体" w:eastAsia="黑体" w:cs="宋体"/>
          <w:sz w:val="36"/>
          <w:szCs w:val="36"/>
          <w:shd w:val="clear" w:color="auto" w:fill="FFFFFF" w:themeFill="background1"/>
        </w:rPr>
      </w:pPr>
    </w:p>
    <w:p w14:paraId="31715F3B">
      <w:pPr>
        <w:pStyle w:val="4"/>
        <w:ind w:firstLine="2873" w:firstLineChars="795"/>
        <w:rPr>
          <w:rFonts w:ascii="黑体" w:hAnsi="黑体" w:eastAsia="黑体" w:cs="宋体"/>
          <w:sz w:val="36"/>
          <w:szCs w:val="36"/>
          <w:shd w:val="clear" w:color="auto" w:fill="FFFFFF" w:themeFill="background1"/>
        </w:rPr>
      </w:pPr>
    </w:p>
    <w:p w14:paraId="1DC1B846">
      <w:pPr>
        <w:pStyle w:val="4"/>
        <w:ind w:firstLine="2873" w:firstLineChars="795"/>
        <w:rPr>
          <w:rFonts w:ascii="黑体" w:hAnsi="黑体" w:eastAsia="黑体" w:cs="宋体"/>
          <w:sz w:val="36"/>
          <w:szCs w:val="36"/>
          <w:shd w:val="clear" w:color="auto" w:fill="FFFFFF" w:themeFill="background1"/>
        </w:rPr>
      </w:pPr>
    </w:p>
    <w:p w14:paraId="66D89AEF">
      <w:pPr>
        <w:pStyle w:val="4"/>
        <w:ind w:firstLine="2873" w:firstLineChars="795"/>
        <w:rPr>
          <w:rFonts w:ascii="黑体" w:hAnsi="黑体" w:eastAsia="黑体" w:cs="宋体"/>
          <w:sz w:val="36"/>
          <w:szCs w:val="36"/>
          <w:shd w:val="clear" w:color="auto" w:fill="FFFFFF" w:themeFill="background1"/>
        </w:rPr>
      </w:pPr>
    </w:p>
    <w:p w14:paraId="6A9699B2">
      <w:pPr>
        <w:pStyle w:val="4"/>
        <w:ind w:firstLine="2873" w:firstLineChars="795"/>
        <w:rPr>
          <w:rFonts w:ascii="黑体" w:hAnsi="黑体" w:eastAsia="黑体" w:cs="宋体"/>
          <w:sz w:val="36"/>
          <w:szCs w:val="36"/>
          <w:shd w:val="clear" w:color="auto" w:fill="FFFFFF" w:themeFill="background1"/>
        </w:rPr>
      </w:pPr>
    </w:p>
    <w:p w14:paraId="29F488AE">
      <w:pPr>
        <w:pStyle w:val="4"/>
        <w:ind w:firstLine="2873" w:firstLineChars="795"/>
        <w:rPr>
          <w:rFonts w:ascii="黑体" w:hAnsi="黑体" w:eastAsia="黑体" w:cs="宋体"/>
          <w:sz w:val="36"/>
          <w:szCs w:val="36"/>
          <w:shd w:val="clear" w:color="auto" w:fill="FFFFFF" w:themeFill="background1"/>
        </w:rPr>
      </w:pPr>
    </w:p>
    <w:p w14:paraId="3F697B3A">
      <w:pPr>
        <w:pStyle w:val="4"/>
        <w:ind w:firstLine="2873" w:firstLineChars="795"/>
        <w:rPr>
          <w:rFonts w:ascii="黑体" w:hAnsi="黑体" w:eastAsia="黑体" w:cs="宋体"/>
          <w:sz w:val="36"/>
          <w:szCs w:val="36"/>
          <w:shd w:val="clear" w:color="auto" w:fill="FFFFFF" w:themeFill="background1"/>
        </w:rPr>
      </w:pPr>
    </w:p>
    <w:p w14:paraId="35A6664C">
      <w:pPr>
        <w:pStyle w:val="4"/>
        <w:ind w:firstLine="2873" w:firstLineChars="795"/>
        <w:rPr>
          <w:rFonts w:ascii="黑体" w:hAnsi="黑体" w:eastAsia="黑体" w:cs="宋体"/>
          <w:sz w:val="36"/>
          <w:szCs w:val="36"/>
          <w:shd w:val="clear" w:color="auto" w:fill="FFFFFF" w:themeFill="background1"/>
        </w:rPr>
      </w:pPr>
    </w:p>
    <w:p w14:paraId="37D36C7B">
      <w:pPr>
        <w:pStyle w:val="4"/>
        <w:ind w:firstLine="2873" w:firstLineChars="795"/>
        <w:rPr>
          <w:rFonts w:ascii="黑体" w:hAnsi="黑体" w:eastAsia="黑体" w:cs="宋体"/>
          <w:sz w:val="36"/>
          <w:szCs w:val="36"/>
          <w:shd w:val="clear" w:color="auto" w:fill="FFFFFF" w:themeFill="background1"/>
        </w:rPr>
      </w:pPr>
    </w:p>
    <w:p w14:paraId="7830BEDC">
      <w:pPr>
        <w:pStyle w:val="4"/>
        <w:ind w:firstLine="2873" w:firstLineChars="795"/>
        <w:rPr>
          <w:rFonts w:ascii="黑体" w:hAnsi="黑体" w:eastAsia="黑体" w:cs="宋体"/>
          <w:sz w:val="36"/>
          <w:szCs w:val="36"/>
          <w:shd w:val="clear" w:color="auto" w:fill="FFFFFF" w:themeFill="background1"/>
        </w:rPr>
      </w:pPr>
    </w:p>
    <w:p w14:paraId="2786982F">
      <w:pPr>
        <w:pStyle w:val="4"/>
        <w:ind w:firstLine="2873" w:firstLineChars="795"/>
        <w:rPr>
          <w:rFonts w:ascii="黑体" w:hAnsi="黑体" w:eastAsia="黑体" w:cs="宋体"/>
          <w:sz w:val="36"/>
          <w:szCs w:val="36"/>
          <w:shd w:val="clear" w:color="auto" w:fill="FFFFFF" w:themeFill="background1"/>
        </w:rPr>
      </w:pPr>
    </w:p>
    <w:p w14:paraId="7BA7D8B3">
      <w:pPr>
        <w:pStyle w:val="4"/>
        <w:ind w:firstLine="2873" w:firstLineChars="795"/>
        <w:rPr>
          <w:rFonts w:ascii="黑体" w:hAnsi="黑体" w:eastAsia="黑体" w:cs="宋体"/>
          <w:sz w:val="36"/>
          <w:szCs w:val="36"/>
          <w:shd w:val="clear" w:color="auto" w:fill="FFFFFF" w:themeFill="background1"/>
        </w:rPr>
      </w:pPr>
    </w:p>
    <w:p w14:paraId="3E15FF58">
      <w:pPr>
        <w:pStyle w:val="4"/>
        <w:ind w:firstLine="2873" w:firstLineChars="795"/>
        <w:rPr>
          <w:rFonts w:ascii="黑体" w:hAnsi="黑体" w:eastAsia="黑体" w:cs="宋体"/>
          <w:sz w:val="36"/>
          <w:szCs w:val="36"/>
          <w:shd w:val="clear" w:color="auto" w:fill="FFFFFF" w:themeFill="background1"/>
        </w:rPr>
      </w:pPr>
    </w:p>
    <w:p w14:paraId="176A6DA8">
      <w:pPr>
        <w:pStyle w:val="4"/>
        <w:ind w:firstLine="2873" w:firstLineChars="795"/>
        <w:rPr>
          <w:rFonts w:ascii="黑体" w:hAnsi="黑体" w:eastAsia="黑体" w:cs="宋体"/>
          <w:sz w:val="36"/>
          <w:szCs w:val="36"/>
          <w:shd w:val="clear" w:color="auto" w:fill="FFFFFF" w:themeFill="background1"/>
        </w:rPr>
      </w:pPr>
    </w:p>
    <w:p w14:paraId="0F785989">
      <w:pPr>
        <w:pStyle w:val="4"/>
        <w:ind w:firstLine="2873" w:firstLineChars="795"/>
        <w:rPr>
          <w:rFonts w:ascii="黑体" w:hAnsi="黑体" w:eastAsia="黑体" w:cs="宋体"/>
          <w:sz w:val="36"/>
          <w:szCs w:val="36"/>
          <w:shd w:val="clear" w:color="auto" w:fill="FFFFFF" w:themeFill="background1"/>
        </w:rPr>
      </w:pPr>
    </w:p>
    <w:p w14:paraId="13F6E0E7">
      <w:pPr>
        <w:pStyle w:val="4"/>
        <w:ind w:firstLine="2873" w:firstLineChars="795"/>
        <w:rPr>
          <w:rFonts w:ascii="黑体" w:hAnsi="黑体" w:eastAsia="黑体" w:cs="宋体"/>
          <w:sz w:val="36"/>
          <w:szCs w:val="36"/>
          <w:shd w:val="clear" w:color="auto" w:fill="FFFFFF" w:themeFill="background1"/>
        </w:rPr>
      </w:pPr>
      <w:r>
        <w:rPr>
          <w:rFonts w:hint="eastAsia" w:ascii="黑体" w:hAnsi="黑体" w:eastAsia="黑体" w:cs="宋体"/>
          <w:sz w:val="36"/>
          <w:szCs w:val="36"/>
          <w:shd w:val="clear" w:color="auto" w:fill="FFFFFF" w:themeFill="background1"/>
        </w:rPr>
        <w:t>第六章  响应性文件格式</w:t>
      </w:r>
      <w:bookmarkEnd w:id="112"/>
    </w:p>
    <w:p w14:paraId="1023FC20">
      <w:pPr>
        <w:spacing w:line="360" w:lineRule="auto"/>
        <w:ind w:firstLine="602"/>
        <w:rPr>
          <w:rFonts w:ascii="宋体" w:cs="宋体"/>
          <w:b/>
          <w:sz w:val="30"/>
          <w:szCs w:val="30"/>
          <w:shd w:val="clear" w:color="auto" w:fill="FFFFFF" w:themeFill="background1"/>
        </w:rPr>
      </w:pPr>
    </w:p>
    <w:p w14:paraId="48E45F66">
      <w:pPr>
        <w:spacing w:line="360" w:lineRule="auto"/>
        <w:ind w:firstLine="602"/>
        <w:rPr>
          <w:rFonts w:ascii="宋体" w:cs="宋体"/>
          <w:b/>
          <w:sz w:val="30"/>
          <w:szCs w:val="30"/>
          <w:shd w:val="clear" w:color="auto" w:fill="FFFFFF" w:themeFill="background1"/>
        </w:rPr>
      </w:pPr>
    </w:p>
    <w:p w14:paraId="405C139F">
      <w:pPr>
        <w:spacing w:line="360" w:lineRule="auto"/>
        <w:ind w:firstLine="602"/>
        <w:jc w:val="center"/>
        <w:rPr>
          <w:rFonts w:ascii="宋体" w:cs="宋体"/>
          <w:b/>
          <w:sz w:val="30"/>
          <w:szCs w:val="30"/>
          <w:u w:val="single"/>
          <w:shd w:val="clear" w:color="auto" w:fill="FFFFFF" w:themeFill="background1"/>
        </w:rPr>
      </w:pPr>
      <w:r>
        <w:rPr>
          <w:rFonts w:hint="eastAsia" w:ascii="宋体" w:hAnsi="宋体" w:cs="宋体"/>
          <w:b/>
          <w:sz w:val="30"/>
          <w:szCs w:val="30"/>
          <w:shd w:val="clear" w:color="auto" w:fill="FFFFFF" w:themeFill="background1"/>
        </w:rPr>
        <w:t>（项目名称）</w:t>
      </w:r>
    </w:p>
    <w:p w14:paraId="405EA806">
      <w:pPr>
        <w:spacing w:line="360" w:lineRule="auto"/>
        <w:ind w:firstLine="422"/>
        <w:rPr>
          <w:rFonts w:ascii="宋体" w:cs="宋体"/>
          <w:b/>
          <w:shd w:val="clear" w:color="auto" w:fill="FFFFFF" w:themeFill="background1"/>
        </w:rPr>
      </w:pPr>
    </w:p>
    <w:p w14:paraId="53597364">
      <w:pPr>
        <w:spacing w:line="360" w:lineRule="auto"/>
        <w:ind w:firstLine="883"/>
        <w:jc w:val="center"/>
        <w:rPr>
          <w:rFonts w:ascii="宋体" w:cs="宋体"/>
          <w:b/>
          <w:sz w:val="44"/>
          <w:szCs w:val="44"/>
          <w:shd w:val="clear" w:color="auto" w:fill="FFFFFF" w:themeFill="background1"/>
        </w:rPr>
      </w:pPr>
    </w:p>
    <w:p w14:paraId="7F449615">
      <w:pPr>
        <w:spacing w:line="360" w:lineRule="auto"/>
        <w:ind w:firstLine="883"/>
        <w:jc w:val="center"/>
        <w:rPr>
          <w:rFonts w:ascii="宋体" w:cs="宋体"/>
          <w:b/>
          <w:sz w:val="44"/>
          <w:szCs w:val="44"/>
          <w:shd w:val="clear" w:color="auto" w:fill="FFFFFF" w:themeFill="background1"/>
        </w:rPr>
      </w:pPr>
    </w:p>
    <w:p w14:paraId="2CCCD0A6">
      <w:pPr>
        <w:spacing w:line="360" w:lineRule="auto"/>
        <w:ind w:firstLine="883"/>
        <w:jc w:val="center"/>
        <w:rPr>
          <w:rFonts w:ascii="宋体" w:cs="宋体"/>
          <w:b/>
          <w:sz w:val="44"/>
          <w:szCs w:val="44"/>
          <w:shd w:val="clear" w:color="auto" w:fill="FFFFFF" w:themeFill="background1"/>
        </w:rPr>
      </w:pPr>
    </w:p>
    <w:p w14:paraId="41D3294E">
      <w:pPr>
        <w:spacing w:line="360" w:lineRule="auto"/>
        <w:ind w:firstLine="883"/>
        <w:jc w:val="center"/>
        <w:rPr>
          <w:rFonts w:ascii="宋体" w:cs="宋体"/>
          <w:b/>
          <w:sz w:val="44"/>
          <w:szCs w:val="44"/>
          <w:shd w:val="clear" w:color="auto" w:fill="FFFFFF" w:themeFill="background1"/>
        </w:rPr>
      </w:pPr>
      <w:r>
        <w:rPr>
          <w:rFonts w:hint="eastAsia" w:ascii="宋体" w:hAnsi="宋体" w:cs="宋体"/>
          <w:b/>
          <w:sz w:val="44"/>
          <w:szCs w:val="44"/>
          <w:shd w:val="clear" w:color="auto" w:fill="FFFFFF" w:themeFill="background1"/>
        </w:rPr>
        <w:t>响应性文件</w:t>
      </w:r>
    </w:p>
    <w:p w14:paraId="3A71AA81">
      <w:pPr>
        <w:spacing w:line="360" w:lineRule="auto"/>
        <w:ind w:firstLine="420" w:firstLineChars="200"/>
        <w:rPr>
          <w:rFonts w:ascii="宋体" w:cs="宋体"/>
          <w:shd w:val="clear" w:color="auto" w:fill="FFFFFF" w:themeFill="background1"/>
        </w:rPr>
      </w:pPr>
    </w:p>
    <w:p w14:paraId="2E111535">
      <w:pPr>
        <w:spacing w:line="360" w:lineRule="auto"/>
        <w:ind w:firstLine="602"/>
        <w:jc w:val="center"/>
        <w:rPr>
          <w:rFonts w:ascii="宋体" w:cs="宋体"/>
          <w:b/>
          <w:sz w:val="30"/>
          <w:szCs w:val="30"/>
          <w:shd w:val="clear" w:color="auto" w:fill="FFFFFF" w:themeFill="background1"/>
        </w:rPr>
      </w:pPr>
      <w:r>
        <w:rPr>
          <w:rFonts w:hint="eastAsia" w:ascii="宋体" w:hAnsi="宋体" w:cs="宋体"/>
          <w:b/>
          <w:sz w:val="30"/>
          <w:szCs w:val="30"/>
          <w:shd w:val="clear" w:color="auto" w:fill="FFFFFF" w:themeFill="background1"/>
        </w:rPr>
        <w:t>项目编号：</w:t>
      </w:r>
    </w:p>
    <w:p w14:paraId="381ADE06">
      <w:pPr>
        <w:spacing w:line="360" w:lineRule="auto"/>
        <w:ind w:firstLine="420" w:firstLineChars="200"/>
        <w:rPr>
          <w:rFonts w:ascii="宋体" w:cs="宋体"/>
          <w:shd w:val="clear" w:color="auto" w:fill="FFFFFF" w:themeFill="background1"/>
        </w:rPr>
      </w:pPr>
    </w:p>
    <w:p w14:paraId="1B5D5E03">
      <w:pPr>
        <w:spacing w:line="360" w:lineRule="auto"/>
        <w:ind w:firstLine="420" w:firstLineChars="200"/>
        <w:rPr>
          <w:rFonts w:ascii="宋体" w:cs="宋体"/>
          <w:shd w:val="clear" w:color="auto" w:fill="FFFFFF" w:themeFill="background1"/>
        </w:rPr>
      </w:pPr>
    </w:p>
    <w:p w14:paraId="121A5865">
      <w:pPr>
        <w:spacing w:line="360" w:lineRule="auto"/>
        <w:ind w:firstLine="420" w:firstLineChars="200"/>
        <w:rPr>
          <w:rFonts w:ascii="宋体" w:cs="宋体"/>
          <w:shd w:val="clear" w:color="auto" w:fill="FFFFFF" w:themeFill="background1"/>
        </w:rPr>
      </w:pPr>
    </w:p>
    <w:p w14:paraId="2991C525">
      <w:pPr>
        <w:spacing w:line="360" w:lineRule="auto"/>
        <w:ind w:firstLine="420" w:firstLineChars="200"/>
        <w:rPr>
          <w:rFonts w:ascii="宋体" w:cs="宋体"/>
          <w:shd w:val="clear" w:color="auto" w:fill="FFFFFF" w:themeFill="background1"/>
        </w:rPr>
      </w:pPr>
    </w:p>
    <w:p w14:paraId="66A639F9">
      <w:pPr>
        <w:spacing w:line="360" w:lineRule="auto"/>
        <w:ind w:firstLine="420" w:firstLineChars="200"/>
        <w:rPr>
          <w:rFonts w:ascii="宋体" w:cs="宋体"/>
          <w:shd w:val="clear" w:color="auto" w:fill="FFFFFF" w:themeFill="background1"/>
        </w:rPr>
      </w:pPr>
    </w:p>
    <w:p w14:paraId="6E2028B6">
      <w:pPr>
        <w:spacing w:line="360" w:lineRule="auto"/>
        <w:ind w:firstLine="420" w:firstLineChars="200"/>
        <w:rPr>
          <w:rFonts w:ascii="宋体" w:cs="宋体"/>
          <w:shd w:val="clear" w:color="auto" w:fill="FFFFFF" w:themeFill="background1"/>
        </w:rPr>
      </w:pPr>
    </w:p>
    <w:p w14:paraId="37F34DDF">
      <w:pPr>
        <w:spacing w:line="360" w:lineRule="auto"/>
        <w:ind w:firstLine="420" w:firstLineChars="200"/>
        <w:rPr>
          <w:rFonts w:ascii="宋体" w:cs="宋体"/>
          <w:shd w:val="clear" w:color="auto" w:fill="FFFFFF" w:themeFill="background1"/>
        </w:rPr>
      </w:pPr>
    </w:p>
    <w:p w14:paraId="5DDCE5D2">
      <w:pPr>
        <w:spacing w:line="360" w:lineRule="auto"/>
        <w:ind w:firstLine="420"/>
        <w:rPr>
          <w:rFonts w:ascii="宋体" w:cs="宋体"/>
          <w:shd w:val="clear" w:color="auto" w:fill="FFFFFF" w:themeFill="background1"/>
        </w:rPr>
      </w:pPr>
    </w:p>
    <w:p w14:paraId="30E3916A">
      <w:pPr>
        <w:spacing w:line="360" w:lineRule="auto"/>
        <w:ind w:firstLine="480"/>
        <w:jc w:val="center"/>
        <w:rPr>
          <w:rFonts w:asci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供应商名称</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3DB93D91">
      <w:pPr>
        <w:spacing w:line="360" w:lineRule="auto"/>
        <w:ind w:firstLine="480"/>
        <w:jc w:val="center"/>
        <w:rPr>
          <w:rFonts w:asci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51258BCC">
      <w:pPr>
        <w:spacing w:line="360" w:lineRule="auto"/>
        <w:ind w:firstLine="480"/>
        <w:jc w:val="center"/>
        <w:rPr>
          <w:rFonts w:ascii="宋体" w:hAnsi="宋体" w:cs="宋体"/>
          <w:sz w:val="24"/>
          <w:shd w:val="clear" w:color="auto" w:fill="FFFFFF" w:themeFill="background1"/>
        </w:rPr>
      </w:pPr>
      <w:r>
        <w:rPr>
          <w:rFonts w:ascii="宋体" w:hAnsi="宋体" w:cs="宋体"/>
          <w:sz w:val="24"/>
          <w:shd w:val="clear" w:color="auto" w:fill="FFFFFF" w:themeFill="background1"/>
        </w:rPr>
        <w:t xml:space="preserve">  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月 </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 xml:space="preserve"> 日</w:t>
      </w:r>
    </w:p>
    <w:p w14:paraId="0F5B8FCE">
      <w:pPr>
        <w:spacing w:line="360" w:lineRule="auto"/>
        <w:ind w:firstLine="480"/>
        <w:jc w:val="center"/>
        <w:rPr>
          <w:rFonts w:ascii="宋体" w:hAnsi="宋体" w:cs="宋体"/>
          <w:sz w:val="24"/>
          <w:shd w:val="clear" w:color="auto" w:fill="FFFFFF" w:themeFill="background1"/>
        </w:rPr>
      </w:pPr>
    </w:p>
    <w:p w14:paraId="1DBEF9AD">
      <w:pPr>
        <w:spacing w:line="360" w:lineRule="auto"/>
        <w:ind w:firstLine="480"/>
        <w:jc w:val="center"/>
        <w:rPr>
          <w:rFonts w:ascii="宋体" w:cs="宋体"/>
          <w:sz w:val="24"/>
          <w:shd w:val="clear" w:color="auto" w:fill="FFFFFF" w:themeFill="background1"/>
        </w:rPr>
      </w:pPr>
    </w:p>
    <w:p w14:paraId="5038DFC0">
      <w:pPr>
        <w:spacing w:line="360" w:lineRule="auto"/>
        <w:ind w:firstLine="420"/>
        <w:rPr>
          <w:rFonts w:ascii="宋体" w:cs="宋体"/>
          <w:shd w:val="clear" w:color="auto" w:fill="FFFFFF" w:themeFill="background1"/>
        </w:rPr>
      </w:pPr>
    </w:p>
    <w:p w14:paraId="770738AF">
      <w:pPr>
        <w:spacing w:line="360" w:lineRule="auto"/>
        <w:ind w:firstLine="420"/>
        <w:rPr>
          <w:rFonts w:ascii="宋体" w:cs="宋体"/>
          <w:shd w:val="clear" w:color="auto" w:fill="FFFFFF" w:themeFill="background1"/>
        </w:rPr>
      </w:pPr>
    </w:p>
    <w:p w14:paraId="03C4A976">
      <w:pPr>
        <w:shd w:val="clear" w:color="auto" w:fill="FFFFFF"/>
        <w:tabs>
          <w:tab w:val="right" w:pos="6077"/>
        </w:tabs>
        <w:autoSpaceDE w:val="0"/>
        <w:autoSpaceDN w:val="0"/>
        <w:spacing w:line="360" w:lineRule="auto"/>
        <w:ind w:firstLine="880"/>
        <w:jc w:val="center"/>
        <w:rPr>
          <w:rFonts w:ascii="宋体" w:cs="宋体"/>
          <w:color w:val="000000"/>
          <w:sz w:val="44"/>
          <w:szCs w:val="44"/>
          <w:shd w:val="clear" w:color="auto" w:fill="FFFFFF" w:themeFill="background1"/>
        </w:rPr>
      </w:pPr>
      <w:r>
        <w:rPr>
          <w:rFonts w:hint="eastAsia" w:ascii="宋体" w:hAnsi="宋体" w:cs="宋体"/>
          <w:color w:val="000000"/>
          <w:sz w:val="44"/>
          <w:szCs w:val="44"/>
          <w:shd w:val="clear" w:color="auto" w:fill="FFFFFF" w:themeFill="background1"/>
        </w:rPr>
        <w:t>目 录</w:t>
      </w:r>
    </w:p>
    <w:p w14:paraId="50E18B3A">
      <w:pPr>
        <w:shd w:val="clear" w:color="auto" w:fill="FFFFFF"/>
        <w:autoSpaceDE w:val="0"/>
        <w:autoSpaceDN w:val="0"/>
        <w:spacing w:line="360" w:lineRule="auto"/>
        <w:ind w:right="600" w:firstLine="480"/>
        <w:rPr>
          <w:rFonts w:ascii="宋体" w:cs="宋体"/>
          <w:color w:val="000000"/>
          <w:sz w:val="24"/>
          <w:shd w:val="clear" w:color="auto" w:fill="FFFFFF" w:themeFill="background1"/>
        </w:rPr>
      </w:pPr>
    </w:p>
    <w:p w14:paraId="76707764">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一、</w:t>
      </w:r>
      <w:r>
        <w:rPr>
          <w:rFonts w:hint="eastAsia" w:ascii="宋体" w:hAnsi="宋体"/>
          <w:sz w:val="24"/>
          <w:shd w:val="clear" w:color="auto" w:fill="FFFFFF" w:themeFill="background1"/>
          <w:lang w:val="en-US" w:eastAsia="zh-CN"/>
        </w:rPr>
        <w:t>磋商</w:t>
      </w:r>
      <w:r>
        <w:rPr>
          <w:rFonts w:hint="eastAsia" w:ascii="宋体" w:hAnsi="宋体"/>
          <w:sz w:val="24"/>
          <w:shd w:val="clear" w:color="auto" w:fill="FFFFFF" w:themeFill="background1"/>
        </w:rPr>
        <w:t>函、</w:t>
      </w:r>
      <w:r>
        <w:rPr>
          <w:rFonts w:hint="eastAsia" w:ascii="宋体" w:hAnsi="宋体"/>
          <w:sz w:val="24"/>
          <w:shd w:val="clear" w:color="auto" w:fill="FFFFFF" w:themeFill="background1"/>
          <w:lang w:val="en-US" w:eastAsia="zh-CN"/>
        </w:rPr>
        <w:t>磋商函附录</w:t>
      </w:r>
    </w:p>
    <w:p w14:paraId="1E41616B">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二、法定代表人身份证明及授权委托书</w:t>
      </w:r>
      <w:r>
        <w:rPr>
          <w:rFonts w:hint="eastAsia" w:ascii="宋体" w:hAnsi="宋体"/>
          <w:sz w:val="24"/>
          <w:shd w:val="clear" w:color="auto" w:fill="FFFFFF" w:themeFill="background1"/>
        </w:rPr>
        <w:tab/>
      </w:r>
    </w:p>
    <w:p w14:paraId="773CBF0B">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三、技术方案</w:t>
      </w:r>
    </w:p>
    <w:p w14:paraId="3C911F0C">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四、资格审查资料</w:t>
      </w:r>
    </w:p>
    <w:p w14:paraId="5BBA34A4">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五、项目管理机构</w:t>
      </w:r>
    </w:p>
    <w:p w14:paraId="69CC6F2A">
      <w:pPr>
        <w:spacing w:line="360" w:lineRule="auto"/>
        <w:ind w:firstLine="480" w:firstLineChars="200"/>
        <w:contextualSpacing/>
        <w:rPr>
          <w:rFonts w:ascii="宋体" w:hAnsi="宋体"/>
          <w:sz w:val="24"/>
          <w:shd w:val="clear" w:color="auto" w:fill="FFFFFF" w:themeFill="background1"/>
        </w:rPr>
      </w:pPr>
      <w:r>
        <w:rPr>
          <w:rFonts w:hint="eastAsia" w:ascii="宋体" w:hAnsi="宋体"/>
          <w:sz w:val="24"/>
          <w:shd w:val="clear" w:color="auto" w:fill="FFFFFF" w:themeFill="background1"/>
        </w:rPr>
        <w:t>六、其他材料</w:t>
      </w:r>
    </w:p>
    <w:p w14:paraId="1E5E2750">
      <w:pPr>
        <w:shd w:val="clear" w:color="auto" w:fill="FFFFFF"/>
        <w:autoSpaceDE w:val="0"/>
        <w:autoSpaceDN w:val="0"/>
        <w:spacing w:line="360" w:lineRule="auto"/>
        <w:ind w:right="600" w:firstLine="480"/>
        <w:rPr>
          <w:rFonts w:ascii="宋体" w:cs="宋体"/>
          <w:bCs/>
          <w:color w:val="000000"/>
          <w:sz w:val="24"/>
          <w:shd w:val="clear" w:color="auto" w:fill="FFFFFF" w:themeFill="background1"/>
        </w:rPr>
      </w:pPr>
    </w:p>
    <w:p w14:paraId="0F755D5B">
      <w:pPr>
        <w:shd w:val="clear" w:color="auto" w:fill="FFFFFF"/>
        <w:autoSpaceDE w:val="0"/>
        <w:autoSpaceDN w:val="0"/>
        <w:spacing w:line="360" w:lineRule="auto"/>
        <w:ind w:right="600" w:firstLine="480"/>
        <w:rPr>
          <w:rFonts w:ascii="宋体" w:cs="宋体"/>
          <w:bCs/>
          <w:color w:val="000000"/>
          <w:sz w:val="24"/>
          <w:shd w:val="clear" w:color="auto" w:fill="FFFFFF" w:themeFill="background1"/>
        </w:rPr>
      </w:pPr>
    </w:p>
    <w:p w14:paraId="221A9A43">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27D2A48F">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7AF9D35F">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7CCD7301">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7FDF377E">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231F92EC">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01329E54">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21A3E442">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5BBF32B4">
      <w:pPr>
        <w:shd w:val="clear" w:color="auto" w:fill="FFFFFF"/>
        <w:tabs>
          <w:tab w:val="right" w:pos="6077"/>
        </w:tabs>
        <w:autoSpaceDE w:val="0"/>
        <w:autoSpaceDN w:val="0"/>
        <w:spacing w:line="360" w:lineRule="auto"/>
        <w:ind w:firstLine="560"/>
        <w:rPr>
          <w:rFonts w:ascii="宋体" w:cs="宋体"/>
          <w:color w:val="000000"/>
          <w:sz w:val="28"/>
          <w:szCs w:val="28"/>
          <w:shd w:val="clear" w:color="auto" w:fill="FFFFFF" w:themeFill="background1"/>
        </w:rPr>
      </w:pPr>
    </w:p>
    <w:p w14:paraId="608E9220">
      <w:pPr>
        <w:spacing w:line="360" w:lineRule="auto"/>
        <w:ind w:firstLine="643"/>
        <w:jc w:val="center"/>
        <w:outlineLvl w:val="1"/>
        <w:rPr>
          <w:rFonts w:ascii="宋体" w:hAnsi="宋体" w:cs="宋体"/>
          <w:b/>
          <w:bCs/>
          <w:color w:val="000000"/>
          <w:kern w:val="10"/>
          <w:sz w:val="32"/>
          <w:szCs w:val="32"/>
          <w:shd w:val="clear" w:color="auto" w:fill="FFFFFF" w:themeFill="background1"/>
        </w:rPr>
      </w:pPr>
      <w:bookmarkStart w:id="113" w:name="_Toc479176291"/>
      <w:bookmarkStart w:id="114" w:name="_Toc8739155"/>
    </w:p>
    <w:p w14:paraId="131BF1FD">
      <w:pPr>
        <w:spacing w:line="360" w:lineRule="auto"/>
        <w:ind w:firstLine="643"/>
        <w:jc w:val="center"/>
        <w:outlineLvl w:val="1"/>
        <w:rPr>
          <w:rFonts w:ascii="宋体" w:hAnsi="宋体" w:cs="宋体"/>
          <w:b/>
          <w:bCs/>
          <w:color w:val="000000"/>
          <w:kern w:val="10"/>
          <w:sz w:val="32"/>
          <w:szCs w:val="32"/>
          <w:shd w:val="clear" w:color="auto" w:fill="FFFFFF" w:themeFill="background1"/>
        </w:rPr>
      </w:pPr>
    </w:p>
    <w:p w14:paraId="0FD7E485">
      <w:pPr>
        <w:spacing w:line="360" w:lineRule="auto"/>
        <w:ind w:firstLine="643"/>
        <w:jc w:val="center"/>
        <w:outlineLvl w:val="1"/>
        <w:rPr>
          <w:rFonts w:ascii="宋体" w:hAnsi="宋体" w:cs="宋体"/>
          <w:b/>
          <w:bCs/>
          <w:color w:val="000000"/>
          <w:kern w:val="10"/>
          <w:sz w:val="32"/>
          <w:szCs w:val="32"/>
          <w:shd w:val="clear" w:color="auto" w:fill="FFFFFF" w:themeFill="background1"/>
        </w:rPr>
      </w:pPr>
    </w:p>
    <w:p w14:paraId="09D80B4B">
      <w:pPr>
        <w:spacing w:line="360" w:lineRule="auto"/>
        <w:ind w:firstLine="562"/>
        <w:jc w:val="center"/>
        <w:outlineLvl w:val="1"/>
        <w:rPr>
          <w:rFonts w:ascii="宋体" w:hAnsi="宋体" w:cs="宋体"/>
          <w:b/>
          <w:bCs/>
          <w:color w:val="000000"/>
          <w:kern w:val="10"/>
          <w:sz w:val="28"/>
          <w:szCs w:val="28"/>
          <w:shd w:val="clear" w:color="auto" w:fill="FFFFFF" w:themeFill="background1"/>
        </w:rPr>
      </w:pPr>
      <w:bookmarkStart w:id="115" w:name="_Toc121835981"/>
    </w:p>
    <w:p w14:paraId="423724F6">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35F249B1">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5C012FD0">
      <w:pPr>
        <w:ind w:firstLine="562"/>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14:paraId="2076C862">
      <w:pPr>
        <w:spacing w:line="360" w:lineRule="auto"/>
        <w:ind w:firstLine="562"/>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w:t>
      </w:r>
      <w:bookmarkEnd w:id="113"/>
      <w:bookmarkEnd w:id="114"/>
      <w:bookmarkEnd w:id="115"/>
      <w:r>
        <w:rPr>
          <w:rFonts w:hint="eastAsia" w:ascii="宋体" w:hAnsi="宋体" w:eastAsia="宋体" w:cs="宋体"/>
          <w:b/>
          <w:bCs/>
          <w:kern w:val="2"/>
          <w:sz w:val="28"/>
          <w:szCs w:val="28"/>
          <w:lang w:val="en-US" w:eastAsia="zh-CN" w:bidi="ar"/>
        </w:rPr>
        <w:t>磋商函</w:t>
      </w:r>
    </w:p>
    <w:p w14:paraId="6E5DFEB5">
      <w:pPr>
        <w:spacing w:line="360" w:lineRule="auto"/>
        <w:ind w:firstLine="48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致：</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（采购单位名称）：</w:t>
      </w:r>
    </w:p>
    <w:p w14:paraId="3F5EA81D">
      <w:pPr>
        <w:wordWrap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color w:val="000000"/>
          <w:kern w:val="10"/>
          <w:sz w:val="24"/>
          <w:shd w:val="clear" w:color="auto" w:fill="FFFFFF" w:themeFill="background1"/>
        </w:rPr>
        <w:t>1、根据贵方为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 xml:space="preserve">（项目名称）的磋商公告（项目编号： </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），遵照《中华人民共和国政府采购法》等有关法律、法规的规定，经认真研究磋商文件后，我方愿意以投标报价（大写）</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（小写）</w:t>
      </w:r>
      <w:r>
        <w:rPr>
          <w:rFonts w:hint="eastAsia" w:ascii="宋体" w:hAnsi="宋体" w:cs="宋体"/>
          <w:color w:val="000000"/>
          <w:kern w:val="10"/>
          <w:sz w:val="24"/>
          <w:u w:val="single"/>
          <w:shd w:val="clear" w:color="auto" w:fill="FFFFFF" w:themeFill="background1"/>
          <w:lang w:val="en-US" w:eastAsia="zh-CN"/>
        </w:rPr>
        <w:t xml:space="preserve">      </w:t>
      </w:r>
      <w:r>
        <w:rPr>
          <w:rFonts w:hint="eastAsia" w:ascii="宋体" w:hAnsi="宋体" w:cs="宋体"/>
          <w:color w:val="000000"/>
          <w:kern w:val="10"/>
          <w:sz w:val="24"/>
          <w:shd w:val="clear" w:color="auto" w:fill="FFFFFF" w:themeFill="background1"/>
        </w:rPr>
        <w:t>的</w:t>
      </w:r>
      <w:r>
        <w:rPr>
          <w:rFonts w:hint="eastAsia" w:ascii="宋体" w:hAnsi="宋体"/>
          <w:sz w:val="24"/>
          <w:shd w:val="clear" w:color="auto" w:fill="FFFFFF" w:themeFill="background1"/>
        </w:rPr>
        <w:t>按合同约定实施和完成承包项目，设计周期</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，质量要求</w:t>
      </w:r>
      <w:r>
        <w:rPr>
          <w:rFonts w:hint="eastAsia" w:ascii="宋体" w:hAnsi="宋体" w:cs="宋体"/>
          <w:color w:val="000000"/>
          <w:kern w:val="10"/>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1917729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2、如果我们的响应性文件被接受，我们将履行磋商文件中规定的每一项要求，按期、按质、按量履行合同。</w:t>
      </w:r>
    </w:p>
    <w:p w14:paraId="7E1DC7B5">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3、我方愿按《中华人民共和国合同法》履行我方的全部责任。</w:t>
      </w:r>
    </w:p>
    <w:p w14:paraId="290A0039">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4、我方已详细研究全部磋商文件，包括修改文件以及全部参考资料和有关附件。我们完全理解并同意放弃对这方面有不明及误解的权力。</w:t>
      </w:r>
    </w:p>
    <w:p w14:paraId="1620E24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5、本项目磋商有效期为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10"/>
          <w:sz w:val="24"/>
          <w:shd w:val="clear" w:color="auto" w:fill="FFFFFF" w:themeFill="background1"/>
        </w:rPr>
        <w:t>。</w:t>
      </w:r>
    </w:p>
    <w:p w14:paraId="19858DE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6、我方同意提供按照贵方可能要求的与磋商有关的一切数据或资料。</w:t>
      </w:r>
    </w:p>
    <w:p w14:paraId="04C1F03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7、我单位声明参加本次政府采购活动前3年内在经营活动中没有重大违法记录（重大违法记录，是指</w:t>
      </w:r>
      <w:r>
        <w:rPr>
          <w:rFonts w:hint="eastAsia" w:ascii="宋体" w:hAnsi="宋体" w:cs="宋体"/>
          <w:color w:val="000000"/>
          <w:kern w:val="10"/>
          <w:sz w:val="24"/>
          <w:shd w:val="clear" w:color="auto" w:fill="FFFFFF" w:themeFill="background1"/>
          <w:lang w:val="en-US" w:eastAsia="zh-CN"/>
        </w:rPr>
        <w:t>供应商</w:t>
      </w:r>
      <w:r>
        <w:rPr>
          <w:rFonts w:hint="eastAsia" w:ascii="宋体" w:hAnsi="宋体" w:cs="宋体"/>
          <w:color w:val="000000"/>
          <w:kern w:val="10"/>
          <w:sz w:val="24"/>
          <w:shd w:val="clear" w:color="auto" w:fill="FFFFFF" w:themeFill="background1"/>
        </w:rPr>
        <w:t>因违法经营受到刑事处罚或者责令停产停业、吊销许可证或者执照、较大数额罚款等行政处罚）。</w:t>
      </w:r>
    </w:p>
    <w:p w14:paraId="64C55651">
      <w:pPr>
        <w:spacing w:line="360" w:lineRule="auto"/>
        <w:ind w:firstLine="482" w:firstLineChars="200"/>
        <w:rPr>
          <w:rFonts w:ascii="宋体" w:hAnsi="宋体" w:cs="宋体"/>
          <w:b/>
          <w:bCs/>
          <w:color w:val="000000"/>
          <w:kern w:val="10"/>
          <w:sz w:val="24"/>
          <w:shd w:val="clear" w:color="auto" w:fill="FFFFFF" w:themeFill="background1"/>
        </w:rPr>
      </w:pPr>
      <w:r>
        <w:rPr>
          <w:rFonts w:hint="eastAsia" w:ascii="宋体" w:hAnsi="宋体" w:cs="宋体"/>
          <w:b/>
          <w:bCs/>
          <w:color w:val="000000"/>
          <w:kern w:val="10"/>
          <w:sz w:val="24"/>
          <w:shd w:val="clear" w:color="auto" w:fill="FFFFFF" w:themeFill="background1"/>
        </w:rPr>
        <w:t>8、我方保证响应性文件中的所有资料均为真实、有效的，如有虚假，我方承诺响应性文件无效并愿承担一切责任</w:t>
      </w:r>
    </w:p>
    <w:p w14:paraId="2A1411FB">
      <w:pPr>
        <w:spacing w:line="360" w:lineRule="auto"/>
        <w:ind w:firstLine="480"/>
        <w:rPr>
          <w:rFonts w:ascii="宋体" w:hAnsi="宋体" w:cs="宋体"/>
          <w:color w:val="000000"/>
          <w:kern w:val="10"/>
          <w:sz w:val="24"/>
          <w:shd w:val="clear" w:color="auto" w:fill="FFFFFF" w:themeFill="background1"/>
        </w:rPr>
      </w:pPr>
    </w:p>
    <w:p w14:paraId="1E4160E4">
      <w:pPr>
        <w:spacing w:line="360" w:lineRule="auto"/>
        <w:ind w:firstLine="720" w:firstLineChars="300"/>
        <w:rPr>
          <w:rFonts w:ascii="宋体" w:hAnsi="宋体" w:cs="宋体"/>
          <w:sz w:val="24"/>
          <w:shd w:val="clear" w:color="auto" w:fill="FFFFFF" w:themeFill="background1"/>
        </w:rPr>
      </w:pPr>
    </w:p>
    <w:p w14:paraId="796C1ADE">
      <w:pPr>
        <w:autoSpaceDE w:val="0"/>
        <w:autoSpaceDN w:val="0"/>
        <w:adjustRightInd w:val="0"/>
        <w:spacing w:line="360" w:lineRule="auto"/>
        <w:ind w:right="315" w:firstLine="480"/>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w:t>
      </w:r>
      <w:r>
        <w:rPr>
          <w:rFonts w:hint="eastAsia" w:ascii="宋体" w:hAnsi="宋体" w:cs="宋体"/>
          <w:sz w:val="24"/>
          <w:shd w:val="clear" w:color="auto" w:fill="FFFFFF" w:themeFill="background1"/>
          <w:lang w:val="en-US" w:eastAsia="zh-CN"/>
        </w:rPr>
        <w:t>供应商名称</w:t>
      </w:r>
      <w:r>
        <w:rPr>
          <w:rFonts w:hint="eastAsia" w:ascii="宋体" w:hAnsi="宋体" w:cs="宋体"/>
          <w:color w:val="000000"/>
          <w:kern w:val="0"/>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1037BEDD">
      <w:pPr>
        <w:autoSpaceDE w:val="0"/>
        <w:autoSpaceDN w:val="0"/>
        <w:adjustRightInd w:val="0"/>
        <w:spacing w:line="360" w:lineRule="auto"/>
        <w:ind w:right="315" w:firstLine="480"/>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7D43C1F4">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698E5A6A">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72C69567">
      <w:pPr>
        <w:autoSpaceDE w:val="0"/>
        <w:autoSpaceDN w:val="0"/>
        <w:adjustRightInd w:val="0"/>
        <w:spacing w:line="360" w:lineRule="auto"/>
        <w:ind w:firstLine="480"/>
        <w:jc w:val="left"/>
        <w:textAlignment w:val="baseline"/>
        <w:rPr>
          <w:rFonts w:ascii="宋体" w:hAnsi="宋体" w:cs="宋体"/>
          <w:color w:val="000000"/>
          <w:kern w:val="0"/>
          <w:sz w:val="24"/>
          <w:shd w:val="clear" w:color="auto" w:fill="FFFFFF" w:themeFill="background1"/>
        </w:rPr>
      </w:pPr>
    </w:p>
    <w:p w14:paraId="0511829F">
      <w:pPr>
        <w:spacing w:line="360" w:lineRule="auto"/>
        <w:ind w:firstLine="480"/>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024CF470">
      <w:pPr>
        <w:spacing w:line="360" w:lineRule="auto"/>
        <w:ind w:firstLine="480"/>
        <w:rPr>
          <w:rFonts w:ascii="宋体" w:hAnsi="宋体" w:cs="宋体"/>
          <w:sz w:val="24"/>
          <w:u w:val="single"/>
          <w:shd w:val="clear" w:color="auto" w:fill="FFFFFF" w:themeFill="background1"/>
        </w:rPr>
      </w:pPr>
    </w:p>
    <w:p w14:paraId="21E988BF">
      <w:pPr>
        <w:spacing w:line="360" w:lineRule="auto"/>
        <w:ind w:firstLine="562"/>
        <w:jc w:val="center"/>
        <w:rPr>
          <w:rFonts w:ascii="宋体" w:hAnsi="宋体" w:cs="宋体"/>
          <w:b/>
          <w:bCs/>
          <w:color w:val="000000"/>
          <w:kern w:val="10"/>
          <w:sz w:val="28"/>
          <w:szCs w:val="28"/>
          <w:shd w:val="clear" w:color="auto" w:fill="FFFFFF" w:themeFill="background1"/>
        </w:rPr>
      </w:pPr>
    </w:p>
    <w:p w14:paraId="739A08E0">
      <w:pPr>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br w:type="page"/>
      </w:r>
    </w:p>
    <w:p w14:paraId="3208437B">
      <w:pPr>
        <w:spacing w:line="360" w:lineRule="auto"/>
        <w:ind w:firstLine="562"/>
        <w:jc w:val="center"/>
        <w:rPr>
          <w:rFonts w:ascii="宋体" w:hAnsi="宋体" w:cs="宋体"/>
          <w:b/>
          <w:bCs/>
          <w:color w:val="000000"/>
          <w:kern w:val="0"/>
          <w:sz w:val="28"/>
          <w:szCs w:val="28"/>
          <w:shd w:val="clear" w:color="auto" w:fill="FFFFFF" w:themeFill="background1"/>
        </w:rPr>
      </w:pPr>
      <w:r>
        <w:rPr>
          <w:rFonts w:hint="eastAsia" w:ascii="宋体" w:hAnsi="宋体" w:eastAsia="宋体" w:cs="宋体"/>
          <w:b/>
          <w:bCs/>
          <w:kern w:val="2"/>
          <w:sz w:val="28"/>
          <w:szCs w:val="28"/>
          <w:lang w:val="en-US" w:eastAsia="zh-CN" w:bidi="ar"/>
        </w:rPr>
        <w:t>磋商函附录（第一次报价）</w:t>
      </w:r>
    </w:p>
    <w:p w14:paraId="11E5A147">
      <w:pPr>
        <w:spacing w:line="360" w:lineRule="auto"/>
        <w:ind w:firstLine="562"/>
        <w:jc w:val="center"/>
        <w:rPr>
          <w:rFonts w:ascii="宋体" w:hAnsi="宋体" w:cs="宋体"/>
          <w:b/>
          <w:bCs/>
          <w:color w:val="000000"/>
          <w:kern w:val="0"/>
          <w:sz w:val="28"/>
          <w:szCs w:val="28"/>
          <w:shd w:val="clear" w:color="auto" w:fill="FFFFFF" w:themeFill="background1"/>
        </w:rPr>
      </w:pPr>
    </w:p>
    <w:tbl>
      <w:tblPr>
        <w:tblStyle w:val="1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676"/>
        <w:gridCol w:w="900"/>
        <w:gridCol w:w="1350"/>
        <w:gridCol w:w="700"/>
        <w:gridCol w:w="1614"/>
      </w:tblGrid>
      <w:tr w14:paraId="2A31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38FE28A4">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项目名称</w:t>
            </w:r>
          </w:p>
        </w:tc>
        <w:tc>
          <w:tcPr>
            <w:tcW w:w="6240" w:type="dxa"/>
            <w:gridSpan w:val="5"/>
            <w:vAlign w:val="center"/>
          </w:tcPr>
          <w:p w14:paraId="468A30C3">
            <w:pPr>
              <w:spacing w:line="360" w:lineRule="auto"/>
              <w:ind w:firstLine="480"/>
              <w:jc w:val="center"/>
              <w:rPr>
                <w:rFonts w:ascii="宋体" w:hAnsi="宋体" w:cs="宋体"/>
                <w:color w:val="000000"/>
                <w:sz w:val="24"/>
                <w:shd w:val="clear" w:color="auto" w:fill="FFFFFF" w:themeFill="background1"/>
              </w:rPr>
            </w:pPr>
          </w:p>
        </w:tc>
      </w:tr>
      <w:tr w14:paraId="7B50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8" w:type="dxa"/>
            <w:vAlign w:val="center"/>
          </w:tcPr>
          <w:p w14:paraId="1D03CD80">
            <w:pPr>
              <w:spacing w:line="360" w:lineRule="auto"/>
              <w:jc w:val="center"/>
              <w:rPr>
                <w:rFonts w:ascii="宋体" w:hAnsi="宋体" w:cs="宋体"/>
                <w:color w:val="000000"/>
                <w:sz w:val="24"/>
                <w:shd w:val="clear" w:color="auto" w:fill="FFFFFF" w:themeFill="background1"/>
              </w:rPr>
            </w:pPr>
            <w:r>
              <w:rPr>
                <w:rFonts w:hint="eastAsia" w:ascii="宋体" w:hAnsi="宋体" w:cs="宋体"/>
                <w:sz w:val="24"/>
                <w:shd w:val="clear" w:color="auto" w:fill="FFFFFF" w:themeFill="background1"/>
                <w:lang w:val="en-US" w:eastAsia="zh-CN"/>
              </w:rPr>
              <w:t>供应商名称</w:t>
            </w:r>
          </w:p>
        </w:tc>
        <w:tc>
          <w:tcPr>
            <w:tcW w:w="6240" w:type="dxa"/>
            <w:gridSpan w:val="5"/>
          </w:tcPr>
          <w:p w14:paraId="55896EBA">
            <w:pPr>
              <w:spacing w:line="360" w:lineRule="auto"/>
              <w:ind w:firstLine="480"/>
              <w:rPr>
                <w:rFonts w:ascii="宋体" w:hAnsi="宋体" w:cs="宋体"/>
                <w:color w:val="000000"/>
                <w:sz w:val="24"/>
                <w:shd w:val="clear" w:color="auto" w:fill="FFFFFF" w:themeFill="background1"/>
              </w:rPr>
            </w:pPr>
          </w:p>
        </w:tc>
      </w:tr>
      <w:tr w14:paraId="273F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38" w:type="dxa"/>
            <w:vAlign w:val="center"/>
          </w:tcPr>
          <w:p w14:paraId="49FD645F">
            <w:pPr>
              <w:spacing w:line="360" w:lineRule="auto"/>
              <w:jc w:val="center"/>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项目负责人</w:t>
            </w:r>
          </w:p>
        </w:tc>
        <w:tc>
          <w:tcPr>
            <w:tcW w:w="1676" w:type="dxa"/>
          </w:tcPr>
          <w:p w14:paraId="657B2A90">
            <w:pPr>
              <w:spacing w:line="360" w:lineRule="auto"/>
              <w:ind w:firstLine="480"/>
              <w:jc w:val="center"/>
              <w:rPr>
                <w:rFonts w:ascii="宋体" w:hAnsi="宋体" w:cs="宋体"/>
                <w:color w:val="000000"/>
                <w:kern w:val="0"/>
                <w:sz w:val="24"/>
                <w:shd w:val="clear" w:color="auto" w:fill="FFFFFF" w:themeFill="background1"/>
              </w:rPr>
            </w:pPr>
          </w:p>
        </w:tc>
        <w:tc>
          <w:tcPr>
            <w:tcW w:w="900" w:type="dxa"/>
            <w:vAlign w:val="center"/>
          </w:tcPr>
          <w:p w14:paraId="77B1BB68">
            <w:pPr>
              <w:spacing w:line="360" w:lineRule="auto"/>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级别</w:t>
            </w:r>
          </w:p>
        </w:tc>
        <w:tc>
          <w:tcPr>
            <w:tcW w:w="1350" w:type="dxa"/>
            <w:vAlign w:val="center"/>
          </w:tcPr>
          <w:p w14:paraId="1C9C693A">
            <w:pPr>
              <w:spacing w:line="360" w:lineRule="auto"/>
              <w:ind w:firstLine="480"/>
              <w:jc w:val="center"/>
              <w:rPr>
                <w:rFonts w:ascii="宋体" w:hAnsi="宋体" w:cs="宋体"/>
                <w:color w:val="000000"/>
                <w:kern w:val="0"/>
                <w:sz w:val="24"/>
                <w:shd w:val="clear" w:color="auto" w:fill="FFFFFF" w:themeFill="background1"/>
              </w:rPr>
            </w:pPr>
          </w:p>
        </w:tc>
        <w:tc>
          <w:tcPr>
            <w:tcW w:w="700" w:type="dxa"/>
            <w:vAlign w:val="center"/>
          </w:tcPr>
          <w:p w14:paraId="29B1545F">
            <w:pPr>
              <w:spacing w:line="360" w:lineRule="auto"/>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证书编号</w:t>
            </w:r>
          </w:p>
        </w:tc>
        <w:tc>
          <w:tcPr>
            <w:tcW w:w="1614" w:type="dxa"/>
          </w:tcPr>
          <w:p w14:paraId="67DCF203">
            <w:pPr>
              <w:spacing w:line="360" w:lineRule="auto"/>
              <w:ind w:firstLine="480"/>
              <w:jc w:val="center"/>
              <w:rPr>
                <w:rFonts w:ascii="宋体" w:hAnsi="宋体" w:cs="宋体"/>
                <w:color w:val="000000"/>
                <w:kern w:val="0"/>
                <w:sz w:val="24"/>
                <w:shd w:val="clear" w:color="auto" w:fill="FFFFFF" w:themeFill="background1"/>
              </w:rPr>
            </w:pPr>
          </w:p>
        </w:tc>
      </w:tr>
      <w:tr w14:paraId="4615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38" w:type="dxa"/>
            <w:vAlign w:val="center"/>
          </w:tcPr>
          <w:p w14:paraId="2DD46DAD">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报价</w:t>
            </w:r>
          </w:p>
          <w:p w14:paraId="4DC9BCF2">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（第一轮）</w:t>
            </w:r>
          </w:p>
        </w:tc>
        <w:tc>
          <w:tcPr>
            <w:tcW w:w="6240" w:type="dxa"/>
            <w:gridSpan w:val="5"/>
            <w:vAlign w:val="center"/>
          </w:tcPr>
          <w:p w14:paraId="4E7239C0">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大写：</w:t>
            </w:r>
          </w:p>
          <w:p w14:paraId="610A44ED">
            <w:pPr>
              <w:spacing w:line="360" w:lineRule="auto"/>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小写：</w:t>
            </w:r>
          </w:p>
        </w:tc>
      </w:tr>
      <w:tr w14:paraId="7AAA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38" w:type="dxa"/>
            <w:vAlign w:val="center"/>
          </w:tcPr>
          <w:p w14:paraId="3665B41F">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设计周期</w:t>
            </w:r>
          </w:p>
        </w:tc>
        <w:tc>
          <w:tcPr>
            <w:tcW w:w="6240" w:type="dxa"/>
            <w:gridSpan w:val="5"/>
          </w:tcPr>
          <w:p w14:paraId="3A65EA62">
            <w:pPr>
              <w:spacing w:line="360" w:lineRule="auto"/>
              <w:ind w:firstLine="480"/>
              <w:rPr>
                <w:rFonts w:ascii="宋体" w:hAnsi="宋体" w:cs="宋体"/>
                <w:color w:val="000000"/>
                <w:sz w:val="24"/>
                <w:shd w:val="clear" w:color="auto" w:fill="FFFFFF" w:themeFill="background1"/>
              </w:rPr>
            </w:pPr>
          </w:p>
        </w:tc>
      </w:tr>
      <w:tr w14:paraId="425D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5C90D85C">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质量要求</w:t>
            </w:r>
          </w:p>
        </w:tc>
        <w:tc>
          <w:tcPr>
            <w:tcW w:w="6240" w:type="dxa"/>
            <w:gridSpan w:val="5"/>
          </w:tcPr>
          <w:p w14:paraId="7592C5A6">
            <w:pPr>
              <w:spacing w:line="360" w:lineRule="auto"/>
              <w:ind w:firstLine="480"/>
              <w:rPr>
                <w:rFonts w:ascii="宋体" w:hAnsi="宋体" w:cs="宋体"/>
                <w:color w:val="000000"/>
                <w:sz w:val="24"/>
                <w:shd w:val="clear" w:color="auto" w:fill="FFFFFF" w:themeFill="background1"/>
              </w:rPr>
            </w:pPr>
          </w:p>
        </w:tc>
      </w:tr>
      <w:tr w14:paraId="7C9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0CAE4A03">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联系人及电话</w:t>
            </w:r>
          </w:p>
        </w:tc>
        <w:tc>
          <w:tcPr>
            <w:tcW w:w="6240" w:type="dxa"/>
            <w:gridSpan w:val="5"/>
          </w:tcPr>
          <w:p w14:paraId="2ADF3305">
            <w:pPr>
              <w:spacing w:line="360" w:lineRule="auto"/>
              <w:ind w:firstLine="480"/>
              <w:rPr>
                <w:rFonts w:ascii="宋体" w:hAnsi="宋体" w:cs="宋体"/>
                <w:color w:val="000000"/>
                <w:sz w:val="24"/>
                <w:shd w:val="clear" w:color="auto" w:fill="FFFFFF" w:themeFill="background1"/>
              </w:rPr>
            </w:pPr>
          </w:p>
        </w:tc>
      </w:tr>
      <w:tr w14:paraId="3D87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38" w:type="dxa"/>
            <w:vAlign w:val="center"/>
          </w:tcPr>
          <w:p w14:paraId="07B0BAC1">
            <w:pPr>
              <w:spacing w:line="360" w:lineRule="auto"/>
              <w:jc w:val="center"/>
              <w:rPr>
                <w:rFonts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备注</w:t>
            </w:r>
          </w:p>
        </w:tc>
        <w:tc>
          <w:tcPr>
            <w:tcW w:w="6240" w:type="dxa"/>
            <w:gridSpan w:val="5"/>
          </w:tcPr>
          <w:p w14:paraId="4108C057">
            <w:pPr>
              <w:spacing w:line="360" w:lineRule="auto"/>
              <w:ind w:firstLine="480"/>
              <w:rPr>
                <w:rFonts w:ascii="宋体" w:hAnsi="宋体" w:cs="宋体"/>
                <w:color w:val="000000"/>
                <w:sz w:val="24"/>
                <w:shd w:val="clear" w:color="auto" w:fill="FFFFFF" w:themeFill="background1"/>
              </w:rPr>
            </w:pPr>
          </w:p>
        </w:tc>
      </w:tr>
    </w:tbl>
    <w:p w14:paraId="7B5D49B6">
      <w:pPr>
        <w:autoSpaceDE w:val="0"/>
        <w:autoSpaceDN w:val="0"/>
        <w:adjustRightInd w:val="0"/>
        <w:spacing w:line="360" w:lineRule="auto"/>
        <w:ind w:right="315" w:firstLine="480"/>
        <w:jc w:val="center"/>
        <w:textAlignment w:val="baseline"/>
        <w:rPr>
          <w:rFonts w:ascii="宋体" w:hAnsi="宋体" w:cs="宋体"/>
          <w:color w:val="000000"/>
          <w:kern w:val="0"/>
          <w:sz w:val="24"/>
          <w:shd w:val="clear" w:color="auto" w:fill="FFFFFF" w:themeFill="background1"/>
        </w:rPr>
      </w:pPr>
    </w:p>
    <w:p w14:paraId="6B824CBA">
      <w:pPr>
        <w:autoSpaceDE w:val="0"/>
        <w:autoSpaceDN w:val="0"/>
        <w:adjustRightInd w:val="0"/>
        <w:spacing w:line="360" w:lineRule="auto"/>
        <w:ind w:right="315" w:firstLine="480"/>
        <w:jc w:val="center"/>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 xml:space="preserve">                                   </w:t>
      </w:r>
      <w:r>
        <w:rPr>
          <w:rFonts w:hint="eastAsia" w:ascii="宋体" w:hAnsi="宋体" w:cs="宋体"/>
          <w:sz w:val="24"/>
          <w:shd w:val="clear" w:color="auto" w:fill="FFFFFF" w:themeFill="background1"/>
          <w:lang w:val="en-US" w:eastAsia="zh-CN"/>
        </w:rPr>
        <w:t>供应商名称</w:t>
      </w:r>
      <w:r>
        <w:rPr>
          <w:rFonts w:hint="eastAsia" w:ascii="宋体" w:hAnsi="宋体" w:cs="宋体"/>
          <w:color w:val="000000"/>
          <w:kern w:val="0"/>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53008B31">
      <w:pPr>
        <w:autoSpaceDE w:val="0"/>
        <w:autoSpaceDN w:val="0"/>
        <w:adjustRightInd w:val="0"/>
        <w:spacing w:line="360" w:lineRule="auto"/>
        <w:ind w:right="315" w:firstLine="480"/>
        <w:jc w:val="center"/>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 xml:space="preserve">                                   法定代表人：</w:t>
      </w:r>
      <w:r>
        <w:rPr>
          <w:rFonts w:hint="eastAsia" w:ascii="宋体" w:hAnsi="宋体" w:cs="宋体"/>
          <w:sz w:val="24"/>
          <w:u w:val="single"/>
          <w:shd w:val="clear" w:color="auto" w:fill="FFFFFF" w:themeFill="background1"/>
        </w:rPr>
        <w:t xml:space="preserve">            </w:t>
      </w:r>
      <w:r>
        <w:rPr>
          <w:rFonts w:hint="eastAsia" w:ascii="宋体" w:hAnsi="宋体" w:cs="宋体"/>
          <w:color w:val="000000"/>
          <w:kern w:val="0"/>
          <w:sz w:val="24"/>
          <w:shd w:val="clear" w:color="auto" w:fill="FFFFFF" w:themeFill="background1"/>
        </w:rPr>
        <w:t>（电子签章）</w:t>
      </w:r>
    </w:p>
    <w:p w14:paraId="4A942AD1">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shd w:val="clear" w:color="auto" w:fill="FFFFFF" w:themeFill="background1"/>
        </w:rPr>
      </w:pPr>
      <w:r>
        <w:rPr>
          <w:rFonts w:hint="eastAsia" w:ascii="宋体" w:hAnsi="宋体" w:cs="宋体"/>
          <w:color w:val="000000"/>
          <w:kern w:val="0"/>
          <w:sz w:val="24"/>
          <w:shd w:val="clear" w:color="auto" w:fill="FFFFFF" w:themeFill="background1"/>
        </w:rPr>
        <w:t>地址：</w:t>
      </w:r>
      <w:r>
        <w:rPr>
          <w:rFonts w:hint="eastAsia" w:ascii="宋体" w:hAnsi="宋体" w:cs="宋体"/>
          <w:sz w:val="24"/>
          <w:u w:val="single"/>
          <w:shd w:val="clear" w:color="auto" w:fill="FFFFFF" w:themeFill="background1"/>
        </w:rPr>
        <w:t xml:space="preserve">                       </w:t>
      </w:r>
    </w:p>
    <w:p w14:paraId="483A609E">
      <w:pPr>
        <w:autoSpaceDE w:val="0"/>
        <w:autoSpaceDN w:val="0"/>
        <w:adjustRightInd w:val="0"/>
        <w:spacing w:line="360" w:lineRule="auto"/>
        <w:ind w:firstLine="4800" w:firstLineChars="2000"/>
        <w:jc w:val="left"/>
        <w:textAlignment w:val="baseline"/>
        <w:rPr>
          <w:rFonts w:ascii="宋体" w:hAnsi="宋体" w:cs="宋体"/>
          <w:color w:val="000000"/>
          <w:kern w:val="0"/>
          <w:sz w:val="24"/>
          <w:shd w:val="clear" w:color="auto" w:fill="FFFFFF" w:themeFill="background1"/>
        </w:rPr>
      </w:pPr>
      <w:r>
        <w:rPr>
          <w:rFonts w:hint="eastAsia" w:ascii="宋体" w:hAnsi="宋体" w:cs="宋体"/>
          <w:color w:val="000000"/>
          <w:kern w:val="0"/>
          <w:sz w:val="24"/>
          <w:shd w:val="clear" w:color="auto" w:fill="FFFFFF" w:themeFill="background1"/>
        </w:rPr>
        <w:t>电话：</w:t>
      </w:r>
      <w:r>
        <w:rPr>
          <w:rFonts w:hint="eastAsia" w:ascii="宋体" w:hAnsi="宋体" w:cs="宋体"/>
          <w:sz w:val="24"/>
          <w:u w:val="single"/>
          <w:shd w:val="clear" w:color="auto" w:fill="FFFFFF" w:themeFill="background1"/>
        </w:rPr>
        <w:t xml:space="preserve">                      </w:t>
      </w:r>
    </w:p>
    <w:p w14:paraId="27EC2160">
      <w:pPr>
        <w:spacing w:line="360" w:lineRule="auto"/>
        <w:ind w:firstLine="480"/>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bookmarkStart w:id="116" w:name="_Toc1049891"/>
      <w:bookmarkStart w:id="117" w:name="_Toc8739156"/>
    </w:p>
    <w:p w14:paraId="28456E1D">
      <w:pPr>
        <w:pStyle w:val="25"/>
      </w:pPr>
    </w:p>
    <w:p w14:paraId="656AA8FD">
      <w:pPr>
        <w:pStyle w:val="25"/>
      </w:pPr>
    </w:p>
    <w:p w14:paraId="1D0E1151">
      <w:pPr>
        <w:pStyle w:val="25"/>
      </w:pPr>
    </w:p>
    <w:p w14:paraId="6D11CB0A">
      <w:pPr>
        <w:spacing w:line="360" w:lineRule="auto"/>
        <w:ind w:firstLine="1944" w:firstLineChars="605"/>
        <w:jc w:val="both"/>
        <w:outlineLvl w:val="1"/>
        <w:rPr>
          <w:rFonts w:ascii="宋体" w:hAnsi="宋体" w:cs="宋体"/>
          <w:b/>
          <w:bCs/>
          <w:color w:val="000000"/>
          <w:sz w:val="32"/>
          <w:szCs w:val="32"/>
          <w:shd w:val="clear" w:color="auto" w:fill="FFFFFF" w:themeFill="background1"/>
        </w:rPr>
      </w:pPr>
      <w:bookmarkStart w:id="118" w:name="_Toc121835982"/>
      <w:r>
        <w:rPr>
          <w:rFonts w:hint="eastAsia" w:ascii="宋体" w:hAnsi="宋体" w:cs="宋体"/>
          <w:b/>
          <w:bCs/>
          <w:color w:val="000000"/>
          <w:sz w:val="32"/>
          <w:szCs w:val="32"/>
          <w:shd w:val="clear" w:color="auto" w:fill="FFFFFF" w:themeFill="background1"/>
        </w:rPr>
        <w:t>二、法定代表人身份证明及授权委托书</w:t>
      </w:r>
      <w:bookmarkEnd w:id="116"/>
      <w:bookmarkEnd w:id="117"/>
      <w:bookmarkEnd w:id="118"/>
      <w:bookmarkStart w:id="119" w:name="_Toc234382962"/>
      <w:bookmarkStart w:id="120" w:name="_Toc387671317"/>
      <w:bookmarkStart w:id="121" w:name="_Toc387669603"/>
      <w:bookmarkStart w:id="122" w:name="_Toc387671679"/>
    </w:p>
    <w:p w14:paraId="03E319EC">
      <w:pPr>
        <w:spacing w:line="360" w:lineRule="auto"/>
        <w:ind w:firstLine="482"/>
        <w:rPr>
          <w:rFonts w:ascii="宋体" w:hAnsi="宋体" w:cs="宋体"/>
          <w:b/>
          <w:sz w:val="24"/>
          <w:shd w:val="clear" w:color="auto" w:fill="FFFFFF" w:themeFill="background1"/>
        </w:rPr>
      </w:pPr>
    </w:p>
    <w:p w14:paraId="597E6559">
      <w:pPr>
        <w:spacing w:line="360" w:lineRule="auto"/>
        <w:ind w:firstLine="482"/>
        <w:rPr>
          <w:rFonts w:ascii="宋体" w:hAnsi="宋体" w:cs="宋体"/>
          <w:b/>
          <w:sz w:val="24"/>
          <w:shd w:val="clear" w:color="auto" w:fill="FFFFFF" w:themeFill="background1"/>
        </w:rPr>
      </w:pPr>
      <w:r>
        <w:rPr>
          <w:rFonts w:hint="eastAsia" w:ascii="宋体" w:hAnsi="宋体" w:cs="宋体"/>
          <w:b/>
          <w:sz w:val="24"/>
          <w:shd w:val="clear" w:color="auto" w:fill="FFFFFF" w:themeFill="background1"/>
        </w:rPr>
        <w:t xml:space="preserve">                     （一）法定代表人身份证明</w:t>
      </w:r>
      <w:bookmarkEnd w:id="119"/>
      <w:bookmarkEnd w:id="120"/>
      <w:bookmarkEnd w:id="121"/>
      <w:bookmarkEnd w:id="122"/>
    </w:p>
    <w:p w14:paraId="679BA475">
      <w:pPr>
        <w:spacing w:line="360" w:lineRule="auto"/>
        <w:rPr>
          <w:rFonts w:hint="eastAsia" w:ascii="宋体" w:hAnsi="宋体" w:cs="宋体"/>
          <w:sz w:val="24"/>
          <w:shd w:val="clear" w:color="auto" w:fill="FFFFFF" w:themeFill="background1"/>
          <w:lang w:val="en-US" w:eastAsia="zh-CN"/>
        </w:rPr>
      </w:pPr>
    </w:p>
    <w:p w14:paraId="4CE2C671">
      <w:pPr>
        <w:spacing w:line="360" w:lineRule="auto"/>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名称：</w:t>
      </w:r>
      <w:r>
        <w:rPr>
          <w:rFonts w:hint="eastAsia" w:ascii="宋体" w:hAnsi="宋体" w:cs="宋体"/>
          <w:sz w:val="24"/>
          <w:u w:val="single"/>
          <w:shd w:val="clear" w:color="auto" w:fill="FFFFFF" w:themeFill="background1"/>
        </w:rPr>
        <w:t xml:space="preserve">            </w:t>
      </w:r>
    </w:p>
    <w:p w14:paraId="70F0F389">
      <w:pPr>
        <w:spacing w:line="360" w:lineRule="auto"/>
        <w:rPr>
          <w:rFonts w:ascii="宋体" w:hAnsi="宋体" w:cs="宋体"/>
          <w:sz w:val="24"/>
          <w:u w:val="single"/>
          <w:shd w:val="clear" w:color="auto" w:fill="FFFFFF" w:themeFill="background1"/>
        </w:rPr>
      </w:pPr>
      <w:r>
        <w:rPr>
          <w:rFonts w:hint="eastAsia" w:ascii="宋体" w:hAnsi="宋体" w:cs="宋体"/>
          <w:spacing w:val="60"/>
          <w:kern w:val="0"/>
          <w:sz w:val="24"/>
          <w:shd w:val="clear" w:color="auto" w:fill="FFFFFF" w:themeFill="background1"/>
        </w:rPr>
        <w:t>单位性</w:t>
      </w:r>
      <w:r>
        <w:rPr>
          <w:rFonts w:hint="eastAsia" w:ascii="宋体" w:hAnsi="宋体" w:cs="宋体"/>
          <w:kern w:val="0"/>
          <w:sz w:val="24"/>
          <w:shd w:val="clear" w:color="auto" w:fill="FFFFFF" w:themeFill="background1"/>
        </w:rPr>
        <w:t>质</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073AAEA2">
      <w:pPr>
        <w:spacing w:line="360" w:lineRule="auto"/>
        <w:rPr>
          <w:rFonts w:ascii="宋体" w:hAnsi="宋体" w:cs="宋体"/>
          <w:sz w:val="24"/>
          <w:u w:val="single"/>
          <w:shd w:val="clear" w:color="auto" w:fill="FFFFFF" w:themeFill="background1"/>
        </w:rPr>
      </w:pPr>
      <w:r>
        <w:rPr>
          <w:rFonts w:hint="eastAsia" w:ascii="宋体" w:hAnsi="宋体" w:cs="宋体"/>
          <w:spacing w:val="390"/>
          <w:kern w:val="0"/>
          <w:sz w:val="24"/>
          <w:shd w:val="clear" w:color="auto" w:fill="FFFFFF" w:themeFill="background1"/>
        </w:rPr>
        <w:t>地</w:t>
      </w:r>
      <w:r>
        <w:rPr>
          <w:rFonts w:hint="eastAsia" w:ascii="宋体" w:hAnsi="宋体" w:cs="宋体"/>
          <w:kern w:val="0"/>
          <w:sz w:val="24"/>
          <w:shd w:val="clear" w:color="auto" w:fill="FFFFFF" w:themeFill="background1"/>
        </w:rPr>
        <w:t>址</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p>
    <w:p w14:paraId="2F417AE9">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成立时间：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32EB7A63">
      <w:pPr>
        <w:spacing w:line="360" w:lineRule="auto"/>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经营期限：</w:t>
      </w:r>
      <w:r>
        <w:rPr>
          <w:rFonts w:hint="eastAsia" w:ascii="宋体" w:hAnsi="宋体" w:cs="宋体"/>
          <w:sz w:val="24"/>
          <w:u w:val="single"/>
          <w:shd w:val="clear" w:color="auto" w:fill="FFFFFF" w:themeFill="background1"/>
        </w:rPr>
        <w:t xml:space="preserve">            </w:t>
      </w:r>
    </w:p>
    <w:p w14:paraId="0BF3E496">
      <w:pPr>
        <w:spacing w:line="360" w:lineRule="auto"/>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姓名：</w:t>
      </w:r>
      <w:r>
        <w:rPr>
          <w:rFonts w:hint="eastAsia" w:ascii="宋体" w:hAnsi="宋体" w:cs="宋体"/>
          <w:sz w:val="24"/>
          <w:u w:val="single"/>
          <w:shd w:val="clear" w:color="auto" w:fill="FFFFFF" w:themeFill="background1"/>
        </w:rPr>
        <w:t>（</w:t>
      </w:r>
      <w:r>
        <w:rPr>
          <w:rFonts w:hint="eastAsia" w:ascii="宋体" w:hAnsi="宋体" w:cs="宋体"/>
          <w:color w:val="000000"/>
          <w:kern w:val="10"/>
          <w:sz w:val="24"/>
          <w:u w:val="single"/>
          <w:shd w:val="clear" w:color="auto" w:fill="FFFFFF" w:themeFill="background1"/>
        </w:rPr>
        <w:t>法定代表人）</w:t>
      </w:r>
      <w:r>
        <w:rPr>
          <w:rFonts w:hint="eastAsia" w:ascii="宋体" w:hAnsi="宋体" w:cs="宋体"/>
          <w:sz w:val="24"/>
          <w:shd w:val="clear" w:color="auto" w:fill="FFFFFF" w:themeFill="background1"/>
        </w:rPr>
        <w:t>性别：</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年龄：</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职务：</w:t>
      </w:r>
      <w:r>
        <w:rPr>
          <w:rFonts w:hint="eastAsia" w:ascii="宋体" w:hAnsi="宋体" w:cs="宋体"/>
          <w:sz w:val="24"/>
          <w:u w:val="single"/>
          <w:shd w:val="clear" w:color="auto" w:fill="FFFFFF" w:themeFill="background1"/>
        </w:rPr>
        <w:t xml:space="preserve">            </w:t>
      </w:r>
    </w:p>
    <w:p w14:paraId="498414CF">
      <w:pPr>
        <w:spacing w:line="360" w:lineRule="auto"/>
        <w:rPr>
          <w:rFonts w:ascii="宋体" w:hAnsi="宋体" w:cs="宋体"/>
          <w:sz w:val="24"/>
          <w:shd w:val="clear" w:color="auto" w:fill="FFFFFF" w:themeFill="background1"/>
        </w:rPr>
      </w:pPr>
      <w:r>
        <w:rPr>
          <w:rFonts w:hint="eastAsia" w:ascii="宋体" w:hAnsi="宋体" w:cs="宋体"/>
          <w:sz w:val="24"/>
          <w:shd w:val="clear" w:color="auto" w:fill="FFFFFF" w:themeFill="background1"/>
        </w:rPr>
        <w:t>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w:t>
      </w:r>
      <w:r>
        <w:rPr>
          <w:rFonts w:hint="eastAsia" w:ascii="宋体" w:hAnsi="宋体" w:cs="宋体"/>
          <w:sz w:val="24"/>
          <w:shd w:val="clear" w:color="auto" w:fill="FFFFFF" w:themeFill="background1"/>
          <w:lang w:val="en-US" w:eastAsia="zh-CN"/>
        </w:rPr>
        <w:t>供应商</w:t>
      </w:r>
      <w:r>
        <w:rPr>
          <w:rFonts w:hint="eastAsia" w:ascii="宋体" w:hAnsi="宋体" w:cs="宋体"/>
          <w:sz w:val="24"/>
          <w:shd w:val="clear" w:color="auto" w:fill="FFFFFF" w:themeFill="background1"/>
        </w:rPr>
        <w:t>名称）的法定代表人。</w:t>
      </w:r>
    </w:p>
    <w:p w14:paraId="008AFEE1">
      <w:pPr>
        <w:spacing w:line="360" w:lineRule="auto"/>
        <w:ind w:firstLine="480" w:firstLineChars="200"/>
        <w:rPr>
          <w:rFonts w:ascii="宋体" w:hAnsi="宋体" w:cs="宋体"/>
          <w:sz w:val="24"/>
          <w:shd w:val="clear" w:color="auto" w:fill="FFFFFF" w:themeFill="background1"/>
        </w:rPr>
      </w:pPr>
    </w:p>
    <w:p w14:paraId="463FAF96">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特此证明。</w:t>
      </w:r>
    </w:p>
    <w:p w14:paraId="4AE457B9">
      <w:pPr>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附：法定代表人身份证复印件或扫描件</w:t>
      </w:r>
    </w:p>
    <w:p w14:paraId="436406C3">
      <w:pPr>
        <w:spacing w:line="360" w:lineRule="auto"/>
        <w:ind w:firstLine="480"/>
        <w:rPr>
          <w:rFonts w:ascii="宋体" w:hAnsi="宋体" w:cs="宋体"/>
          <w:sz w:val="24"/>
          <w:shd w:val="clear" w:color="auto" w:fill="FFFFFF" w:themeFill="background1"/>
        </w:rPr>
      </w:pPr>
    </w:p>
    <w:p w14:paraId="1BB27C2F">
      <w:pPr>
        <w:spacing w:line="360" w:lineRule="auto"/>
        <w:ind w:firstLine="480"/>
        <w:rPr>
          <w:rFonts w:ascii="宋体" w:hAnsi="宋体" w:cs="宋体"/>
          <w:sz w:val="24"/>
          <w:shd w:val="clear" w:color="auto" w:fill="FFFFFF" w:themeFill="background1"/>
        </w:rPr>
      </w:pPr>
    </w:p>
    <w:p w14:paraId="19E32550">
      <w:pPr>
        <w:spacing w:line="360" w:lineRule="auto"/>
        <w:ind w:firstLine="480"/>
        <w:jc w:val="right"/>
        <w:rPr>
          <w:rFonts w:ascii="宋体" w:hAnsi="宋体" w:cs="宋体"/>
          <w:sz w:val="24"/>
          <w:shd w:val="clear" w:color="auto" w:fill="FFFFFF" w:themeFill="background1"/>
        </w:rPr>
      </w:pPr>
    </w:p>
    <w:p w14:paraId="326FC031">
      <w:pPr>
        <w:spacing w:line="360" w:lineRule="auto"/>
        <w:ind w:firstLine="48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供应商名称</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（电子签章）</w:t>
      </w:r>
    </w:p>
    <w:p w14:paraId="145471D3">
      <w:pPr>
        <w:spacing w:line="360" w:lineRule="auto"/>
        <w:ind w:firstLine="480"/>
        <w:rPr>
          <w:rFonts w:ascii="宋体" w:hAnsi="宋体" w:cs="宋体"/>
          <w:sz w:val="24"/>
          <w:shd w:val="clear" w:color="auto" w:fill="FFFFFF" w:themeFill="background1"/>
        </w:rPr>
      </w:pPr>
    </w:p>
    <w:p w14:paraId="4AA4338E">
      <w:pPr>
        <w:spacing w:line="360" w:lineRule="auto"/>
        <w:ind w:firstLine="480"/>
        <w:rPr>
          <w:rFonts w:ascii="宋体" w:hAnsi="宋体" w:cs="宋体"/>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79635D4C">
      <w:pPr>
        <w:spacing w:line="360" w:lineRule="auto"/>
        <w:ind w:firstLine="480"/>
        <w:rPr>
          <w:rFonts w:ascii="宋体" w:hAnsi="宋体" w:cs="宋体"/>
          <w:sz w:val="24"/>
          <w:shd w:val="clear" w:color="auto" w:fill="FFFFFF" w:themeFill="background1"/>
        </w:rPr>
      </w:pPr>
    </w:p>
    <w:p w14:paraId="4B3F6F9D">
      <w:pPr>
        <w:spacing w:line="360" w:lineRule="auto"/>
        <w:ind w:firstLine="480"/>
        <w:rPr>
          <w:rFonts w:ascii="宋体" w:hAnsi="宋体" w:cs="宋体"/>
          <w:sz w:val="24"/>
          <w:shd w:val="clear" w:color="auto" w:fill="FFFFFF" w:themeFill="background1"/>
        </w:rPr>
      </w:pPr>
    </w:p>
    <w:p w14:paraId="4C946954">
      <w:pPr>
        <w:spacing w:line="360" w:lineRule="auto"/>
        <w:ind w:firstLine="480"/>
        <w:rPr>
          <w:rFonts w:ascii="宋体" w:hAnsi="宋体" w:cs="宋体"/>
          <w:sz w:val="24"/>
          <w:shd w:val="clear" w:color="auto" w:fill="FFFFFF" w:themeFill="background1"/>
        </w:rPr>
      </w:pPr>
    </w:p>
    <w:p w14:paraId="6ED4105F">
      <w:pPr>
        <w:spacing w:line="360" w:lineRule="auto"/>
        <w:ind w:firstLine="480"/>
        <w:rPr>
          <w:rFonts w:ascii="宋体" w:hAnsi="宋体" w:cs="宋体"/>
          <w:sz w:val="24"/>
          <w:shd w:val="clear" w:color="auto" w:fill="FFFFFF" w:themeFill="background1"/>
        </w:rPr>
      </w:pPr>
    </w:p>
    <w:p w14:paraId="21251AA2">
      <w:pPr>
        <w:spacing w:line="360" w:lineRule="auto"/>
        <w:ind w:firstLine="480"/>
        <w:rPr>
          <w:rFonts w:ascii="宋体" w:hAnsi="宋体" w:cs="宋体"/>
          <w:sz w:val="24"/>
          <w:shd w:val="clear" w:color="auto" w:fill="FFFFFF" w:themeFill="background1"/>
        </w:rPr>
      </w:pPr>
    </w:p>
    <w:p w14:paraId="3B52068A">
      <w:pPr>
        <w:spacing w:line="360" w:lineRule="auto"/>
        <w:ind w:firstLine="480"/>
        <w:rPr>
          <w:rFonts w:ascii="宋体" w:hAnsi="宋体" w:cs="宋体"/>
          <w:sz w:val="24"/>
          <w:shd w:val="clear" w:color="auto" w:fill="FFFFFF" w:themeFill="background1"/>
        </w:rPr>
      </w:pPr>
    </w:p>
    <w:p w14:paraId="0064C549">
      <w:pPr>
        <w:spacing w:line="360" w:lineRule="auto"/>
        <w:ind w:firstLine="480"/>
        <w:rPr>
          <w:rFonts w:ascii="宋体" w:hAnsi="宋体" w:cs="宋体"/>
          <w:sz w:val="24"/>
          <w:shd w:val="clear" w:color="auto" w:fill="FFFFFF" w:themeFill="background1"/>
        </w:rPr>
      </w:pPr>
    </w:p>
    <w:p w14:paraId="0BAAFC5B">
      <w:pPr>
        <w:spacing w:line="360" w:lineRule="auto"/>
        <w:ind w:firstLine="480"/>
        <w:rPr>
          <w:rFonts w:ascii="宋体" w:hAnsi="宋体" w:cs="宋体"/>
          <w:sz w:val="24"/>
          <w:shd w:val="clear" w:color="auto" w:fill="FFFFFF" w:themeFill="background1"/>
        </w:rPr>
      </w:pPr>
    </w:p>
    <w:p w14:paraId="663C05D1">
      <w:pPr>
        <w:pStyle w:val="25"/>
      </w:pPr>
    </w:p>
    <w:p w14:paraId="6AF24977">
      <w:pPr>
        <w:pStyle w:val="25"/>
      </w:pPr>
    </w:p>
    <w:p w14:paraId="0B39EBE5">
      <w:pPr>
        <w:spacing w:line="360" w:lineRule="auto"/>
        <w:ind w:firstLine="480"/>
        <w:rPr>
          <w:rFonts w:ascii="宋体" w:hAnsi="宋体" w:cs="宋体"/>
          <w:sz w:val="24"/>
          <w:shd w:val="clear" w:color="auto" w:fill="FFFFFF" w:themeFill="background1"/>
        </w:rPr>
      </w:pPr>
    </w:p>
    <w:p w14:paraId="50DBD81F">
      <w:pPr>
        <w:spacing w:line="360" w:lineRule="auto"/>
        <w:ind w:firstLine="3614" w:firstLineChars="1500"/>
        <w:rPr>
          <w:rFonts w:ascii="宋体" w:hAnsi="宋体" w:cs="宋体"/>
          <w:szCs w:val="21"/>
          <w:shd w:val="clear" w:color="auto" w:fill="FFFFFF" w:themeFill="background1"/>
        </w:rPr>
      </w:pPr>
      <w:r>
        <w:rPr>
          <w:rFonts w:hint="eastAsia" w:ascii="宋体" w:hAnsi="宋体" w:cs="宋体"/>
          <w:b/>
          <w:bCs/>
          <w:kern w:val="44"/>
          <w:sz w:val="24"/>
          <w:shd w:val="clear" w:color="auto" w:fill="FFFFFF" w:themeFill="background1"/>
        </w:rPr>
        <w:t>（二）授权委托书</w:t>
      </w:r>
    </w:p>
    <w:p w14:paraId="19337856">
      <w:pPr>
        <w:spacing w:line="360" w:lineRule="auto"/>
        <w:ind w:firstLine="480"/>
        <w:rPr>
          <w:rFonts w:ascii="宋体" w:hAnsi="宋体" w:cs="宋体"/>
          <w:sz w:val="24"/>
          <w:shd w:val="clear" w:color="auto" w:fill="FFFFFF" w:themeFill="background1"/>
        </w:rPr>
      </w:pPr>
    </w:p>
    <w:p w14:paraId="22B33322">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本人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（姓名）系</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（供应商名称）的法定代表人，现委托</w:t>
      </w:r>
      <w:r>
        <w:rPr>
          <w:rFonts w:hint="eastAsia" w:ascii="宋体" w:hAnsi="宋体" w:cs="宋体"/>
          <w:sz w:val="24"/>
          <w:u w:val="single"/>
          <w:shd w:val="clear" w:color="auto" w:fill="FFFFFF" w:themeFill="background1"/>
        </w:rPr>
        <w:t xml:space="preserve">     （姓名）</w:t>
      </w:r>
      <w:r>
        <w:rPr>
          <w:rFonts w:hint="eastAsia" w:ascii="宋体" w:hAnsi="宋体" w:cs="宋体"/>
          <w:sz w:val="24"/>
          <w:shd w:val="clear" w:color="auto" w:fill="FFFFFF" w:themeFill="background1"/>
        </w:rPr>
        <w:t>为我方代理人。代理人根据授权，以我方名义签署、澄清、说明、补正、递交、撤回、修改</w:t>
      </w:r>
      <w:r>
        <w:rPr>
          <w:rFonts w:hint="eastAsia" w:ascii="宋体" w:hAnsi="宋体" w:cs="宋体"/>
          <w:sz w:val="24"/>
          <w:u w:val="single"/>
          <w:shd w:val="clear" w:color="auto" w:fill="FFFFFF" w:themeFill="background1"/>
        </w:rPr>
        <w:t xml:space="preserve">       （项目名称）</w:t>
      </w:r>
      <w:r>
        <w:rPr>
          <w:rFonts w:hint="eastAsia" w:ascii="宋体" w:hAnsi="宋体" w:cs="宋体"/>
          <w:sz w:val="24"/>
          <w:shd w:val="clear" w:color="auto" w:fill="FFFFFF" w:themeFill="background1"/>
        </w:rPr>
        <w:t>响应文件、签订合同和处理有关事宜，其法律后果由我方承担。</w:t>
      </w:r>
    </w:p>
    <w:p w14:paraId="5ECC83D5">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委托期限：</w:t>
      </w:r>
      <w:r>
        <w:rPr>
          <w:rFonts w:hint="eastAsia" w:ascii="宋体" w:hAnsi="宋体" w:cs="宋体"/>
          <w:sz w:val="24"/>
          <w:u w:val="single"/>
          <w:shd w:val="clear" w:color="auto" w:fill="FFFFFF" w:themeFill="background1"/>
        </w:rPr>
        <w:t xml:space="preserve">                 </w:t>
      </w:r>
    </w:p>
    <w:p w14:paraId="72789F71">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代理人无转委托权。</w:t>
      </w:r>
    </w:p>
    <w:p w14:paraId="309BE669">
      <w:pPr>
        <w:autoSpaceDE w:val="0"/>
        <w:autoSpaceDN w:val="0"/>
        <w:spacing w:line="360" w:lineRule="auto"/>
        <w:ind w:firstLine="480" w:firstLineChars="200"/>
        <w:rPr>
          <w:rFonts w:ascii="宋体" w:hAnsi="宋体" w:cs="宋体"/>
          <w:sz w:val="24"/>
          <w:shd w:val="clear" w:color="auto" w:fill="FFFFFF" w:themeFill="background1"/>
        </w:rPr>
      </w:pPr>
    </w:p>
    <w:p w14:paraId="5A5A8F6A">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lang w:val="en-US" w:eastAsia="zh-CN"/>
        </w:rPr>
        <w:t>供应商名称</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1BE64662">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（签章）</w:t>
      </w:r>
    </w:p>
    <w:p w14:paraId="0DBC914A">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身份证号码：</w:t>
      </w:r>
      <w:r>
        <w:rPr>
          <w:rFonts w:hint="eastAsia" w:ascii="宋体" w:hAnsi="宋体" w:cs="宋体"/>
          <w:sz w:val="24"/>
          <w:u w:val="single"/>
          <w:shd w:val="clear" w:color="auto" w:fill="FFFFFF" w:themeFill="background1"/>
        </w:rPr>
        <w:t xml:space="preserve">                                   </w:t>
      </w:r>
    </w:p>
    <w:p w14:paraId="31DC5F68">
      <w:pPr>
        <w:autoSpaceDE w:val="0"/>
        <w:autoSpaceDN w:val="0"/>
        <w:spacing w:line="360" w:lineRule="auto"/>
        <w:ind w:firstLine="480" w:firstLineChars="200"/>
        <w:rPr>
          <w:rFonts w:ascii="宋体" w:hAnsi="宋体" w:cs="宋体"/>
          <w:sz w:val="24"/>
          <w:u w:val="single"/>
          <w:shd w:val="clear" w:color="auto" w:fill="FFFFFF" w:themeFill="background1"/>
        </w:rPr>
      </w:pPr>
      <w:r>
        <w:rPr>
          <w:rFonts w:hint="eastAsia" w:ascii="宋体" w:hAnsi="宋体" w:cs="宋体"/>
          <w:sz w:val="24"/>
          <w:shd w:val="clear" w:color="auto" w:fill="FFFFFF" w:themeFill="background1"/>
        </w:rPr>
        <w:t>委托人身份证号码：</w:t>
      </w:r>
      <w:r>
        <w:rPr>
          <w:rFonts w:hint="eastAsia" w:ascii="宋体" w:hAnsi="宋体" w:cs="宋体"/>
          <w:sz w:val="24"/>
          <w:u w:val="single"/>
          <w:shd w:val="clear" w:color="auto" w:fill="FFFFFF" w:themeFill="background1"/>
        </w:rPr>
        <w:t xml:space="preserve">                                   </w:t>
      </w:r>
    </w:p>
    <w:p w14:paraId="745BB894">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7F5EDCEC">
      <w:pPr>
        <w:autoSpaceDE w:val="0"/>
        <w:autoSpaceDN w:val="0"/>
        <w:spacing w:line="360" w:lineRule="auto"/>
        <w:ind w:firstLine="480" w:firstLineChars="200"/>
        <w:rPr>
          <w:rFonts w:ascii="宋体" w:hAnsi="宋体" w:cs="宋体"/>
          <w:sz w:val="24"/>
          <w:shd w:val="clear" w:color="auto" w:fill="FFFFFF" w:themeFill="background1"/>
        </w:rPr>
      </w:pPr>
    </w:p>
    <w:p w14:paraId="73F70634">
      <w:pPr>
        <w:autoSpaceDE w:val="0"/>
        <w:autoSpaceDN w:val="0"/>
        <w:spacing w:line="360" w:lineRule="auto"/>
        <w:ind w:firstLine="480" w:firstLineChars="200"/>
        <w:rPr>
          <w:rFonts w:ascii="宋体" w:hAnsi="宋体" w:cs="宋体"/>
          <w:sz w:val="24"/>
          <w:shd w:val="clear" w:color="auto" w:fill="FFFFFF" w:themeFill="background1"/>
        </w:rPr>
      </w:pPr>
      <w:r>
        <w:rPr>
          <w:rFonts w:hint="eastAsia" w:ascii="宋体" w:hAnsi="宋体" w:cs="宋体"/>
          <w:sz w:val="24"/>
          <w:shd w:val="clear" w:color="auto" w:fill="FFFFFF" w:themeFill="background1"/>
        </w:rPr>
        <w:t>附：委托代理人有效身份证复印件（正反两面复印）</w:t>
      </w:r>
    </w:p>
    <w:p w14:paraId="3A2A4C10">
      <w:pPr>
        <w:autoSpaceDE w:val="0"/>
        <w:autoSpaceDN w:val="0"/>
        <w:spacing w:line="360" w:lineRule="auto"/>
        <w:ind w:firstLine="480"/>
        <w:rPr>
          <w:rFonts w:ascii="宋体" w:hAnsi="宋体" w:cs="宋体"/>
          <w:b/>
          <w:bCs/>
          <w:color w:val="000000"/>
          <w:sz w:val="44"/>
          <w:szCs w:val="44"/>
          <w:shd w:val="clear" w:color="auto" w:fill="FFFFFF" w:themeFill="background1"/>
          <w:lang w:val="zh-CN"/>
        </w:rPr>
      </w:pPr>
      <w:r>
        <w:rPr>
          <w:rFonts w:hint="eastAsia" w:ascii="宋体" w:hAnsi="宋体" w:cs="宋体"/>
          <w:sz w:val="24"/>
          <w:shd w:val="clear" w:color="auto" w:fill="FFFFFF" w:themeFill="background1"/>
        </w:rPr>
        <w:t xml:space="preserve">                                                </w:t>
      </w:r>
    </w:p>
    <w:p w14:paraId="2E1E40F3">
      <w:pPr>
        <w:autoSpaceDE w:val="0"/>
        <w:autoSpaceDN w:val="0"/>
        <w:spacing w:line="360" w:lineRule="auto"/>
        <w:ind w:firstLine="883"/>
        <w:rPr>
          <w:rFonts w:ascii="宋体" w:hAnsi="宋体" w:cs="宋体"/>
          <w:b/>
          <w:bCs/>
          <w:color w:val="000000"/>
          <w:sz w:val="44"/>
          <w:szCs w:val="44"/>
          <w:shd w:val="clear" w:color="auto" w:fill="FFFFFF" w:themeFill="background1"/>
          <w:lang w:val="zh-CN"/>
        </w:rPr>
      </w:pPr>
    </w:p>
    <w:p w14:paraId="52866169">
      <w:pPr>
        <w:shd w:val="clear" w:color="auto" w:fill="FFFFFF"/>
        <w:tabs>
          <w:tab w:val="right" w:pos="6077"/>
        </w:tabs>
        <w:autoSpaceDE w:val="0"/>
        <w:autoSpaceDN w:val="0"/>
        <w:spacing w:line="360" w:lineRule="auto"/>
        <w:ind w:firstLine="560"/>
        <w:rPr>
          <w:rFonts w:ascii="宋体" w:hAnsi="宋体" w:cs="宋体"/>
          <w:color w:val="000000"/>
          <w:sz w:val="28"/>
          <w:szCs w:val="28"/>
          <w:shd w:val="clear" w:color="auto" w:fill="FFFFFF" w:themeFill="background1"/>
        </w:rPr>
      </w:pPr>
    </w:p>
    <w:p w14:paraId="77720F1C">
      <w:pPr>
        <w:shd w:val="clear" w:color="auto" w:fill="FFFFFF"/>
        <w:tabs>
          <w:tab w:val="right" w:pos="6077"/>
        </w:tabs>
        <w:autoSpaceDE w:val="0"/>
        <w:autoSpaceDN w:val="0"/>
        <w:spacing w:line="360" w:lineRule="auto"/>
        <w:ind w:firstLine="560"/>
        <w:rPr>
          <w:rFonts w:ascii="宋体" w:hAnsi="宋体" w:cs="宋体"/>
          <w:color w:val="000000"/>
          <w:sz w:val="28"/>
          <w:szCs w:val="28"/>
          <w:shd w:val="clear" w:color="auto" w:fill="FFFFFF" w:themeFill="background1"/>
        </w:rPr>
      </w:pPr>
    </w:p>
    <w:p w14:paraId="7668D1F1">
      <w:pPr>
        <w:spacing w:line="360" w:lineRule="auto"/>
        <w:ind w:firstLine="560"/>
        <w:rPr>
          <w:rFonts w:ascii="宋体" w:hAnsi="宋体" w:cs="宋体"/>
          <w:color w:val="000000"/>
          <w:sz w:val="28"/>
          <w:szCs w:val="28"/>
          <w:shd w:val="clear" w:color="auto" w:fill="FFFFFF" w:themeFill="background1"/>
        </w:rPr>
      </w:pPr>
      <w:bookmarkStart w:id="123" w:name="_Toc14627"/>
      <w:bookmarkStart w:id="124" w:name="_Toc11013"/>
      <w:bookmarkStart w:id="125" w:name="_Toc27965"/>
      <w:bookmarkStart w:id="126" w:name="_Toc23983"/>
    </w:p>
    <w:p w14:paraId="7FDD30DC">
      <w:pPr>
        <w:spacing w:line="360" w:lineRule="auto"/>
        <w:ind w:firstLine="480"/>
        <w:rPr>
          <w:rFonts w:ascii="宋体" w:hAnsi="宋体" w:cs="宋体"/>
          <w:color w:val="000000"/>
          <w:kern w:val="10"/>
          <w:sz w:val="24"/>
          <w:shd w:val="clear" w:color="auto" w:fill="FFFFFF" w:themeFill="background1"/>
        </w:rPr>
      </w:pPr>
    </w:p>
    <w:p w14:paraId="5DED0F29">
      <w:pPr>
        <w:spacing w:line="360" w:lineRule="auto"/>
        <w:ind w:firstLine="480"/>
        <w:rPr>
          <w:rFonts w:ascii="宋体" w:hAnsi="宋体" w:cs="宋体"/>
          <w:color w:val="000000"/>
          <w:kern w:val="10"/>
          <w:sz w:val="24"/>
          <w:shd w:val="clear" w:color="auto" w:fill="FFFFFF" w:themeFill="background1"/>
        </w:rPr>
      </w:pPr>
    </w:p>
    <w:p w14:paraId="1C162259">
      <w:pPr>
        <w:spacing w:line="360" w:lineRule="auto"/>
        <w:ind w:firstLine="480"/>
        <w:rPr>
          <w:rFonts w:ascii="宋体" w:hAnsi="宋体" w:cs="宋体"/>
          <w:color w:val="000000"/>
          <w:kern w:val="10"/>
          <w:sz w:val="24"/>
          <w:shd w:val="clear" w:color="auto" w:fill="FFFFFF" w:themeFill="background1"/>
        </w:rPr>
      </w:pPr>
    </w:p>
    <w:p w14:paraId="5ADD6DF3">
      <w:pPr>
        <w:spacing w:line="360" w:lineRule="auto"/>
        <w:ind w:firstLine="480"/>
        <w:rPr>
          <w:rFonts w:ascii="宋体" w:hAnsi="宋体" w:cs="宋体"/>
          <w:color w:val="000000"/>
          <w:kern w:val="10"/>
          <w:sz w:val="24"/>
          <w:shd w:val="clear" w:color="auto" w:fill="FFFFFF" w:themeFill="background1"/>
        </w:rPr>
      </w:pPr>
    </w:p>
    <w:bookmarkEnd w:id="123"/>
    <w:bookmarkEnd w:id="124"/>
    <w:bookmarkEnd w:id="125"/>
    <w:bookmarkEnd w:id="126"/>
    <w:p w14:paraId="0257F5D1">
      <w:pPr>
        <w:shd w:val="clear" w:color="auto" w:fill="FFFFFF"/>
        <w:tabs>
          <w:tab w:val="right" w:pos="6077"/>
        </w:tabs>
        <w:autoSpaceDE w:val="0"/>
        <w:autoSpaceDN w:val="0"/>
        <w:spacing w:line="560" w:lineRule="exact"/>
        <w:ind w:firstLine="480"/>
        <w:outlineLvl w:val="1"/>
        <w:rPr>
          <w:rFonts w:ascii="宋体" w:hAnsi="宋体" w:cs="宋体"/>
          <w:kern w:val="0"/>
          <w:sz w:val="24"/>
          <w:shd w:val="clear" w:color="auto" w:fill="FFFFFF" w:themeFill="background1"/>
        </w:rPr>
      </w:pPr>
    </w:p>
    <w:p w14:paraId="50823233">
      <w:pPr>
        <w:spacing w:line="360" w:lineRule="auto"/>
        <w:ind w:firstLine="643"/>
        <w:jc w:val="center"/>
        <w:outlineLvl w:val="1"/>
        <w:rPr>
          <w:rFonts w:ascii="宋体" w:hAnsi="宋体" w:cs="宋体"/>
          <w:b/>
          <w:bCs/>
          <w:color w:val="000000"/>
          <w:sz w:val="32"/>
          <w:szCs w:val="32"/>
          <w:shd w:val="clear" w:color="auto" w:fill="FFFFFF" w:themeFill="background1"/>
        </w:rPr>
      </w:pPr>
      <w:bookmarkStart w:id="127" w:name="_Toc121835985"/>
      <w:bookmarkStart w:id="128" w:name="_Toc479176297"/>
      <w:bookmarkStart w:id="129" w:name="_Toc8739160"/>
    </w:p>
    <w:p w14:paraId="2FC953AD">
      <w:pPr>
        <w:spacing w:line="360" w:lineRule="auto"/>
        <w:ind w:firstLine="643"/>
        <w:jc w:val="center"/>
        <w:outlineLvl w:val="1"/>
        <w:rPr>
          <w:rFonts w:ascii="宋体" w:hAnsi="宋体" w:cs="宋体"/>
          <w:b/>
          <w:bCs/>
          <w:color w:val="000000"/>
          <w:sz w:val="32"/>
          <w:szCs w:val="32"/>
          <w:shd w:val="clear" w:color="auto" w:fill="FFFFFF" w:themeFill="background1"/>
        </w:rPr>
      </w:pPr>
      <w:r>
        <w:rPr>
          <w:rFonts w:hint="eastAsia" w:ascii="宋体" w:hAnsi="宋体" w:cs="宋体"/>
          <w:b/>
          <w:bCs/>
          <w:color w:val="000000"/>
          <w:sz w:val="32"/>
          <w:szCs w:val="32"/>
          <w:shd w:val="clear" w:color="auto" w:fill="FFFFFF" w:themeFill="background1"/>
        </w:rPr>
        <w:t>三、技术方案</w:t>
      </w:r>
      <w:bookmarkEnd w:id="127"/>
    </w:p>
    <w:p w14:paraId="70B3B674">
      <w:pPr>
        <w:spacing w:line="360" w:lineRule="auto"/>
        <w:ind w:firstLine="480"/>
        <w:jc w:val="center"/>
        <w:rPr>
          <w:rFonts w:ascii="宋体" w:hAnsi="宋体" w:cs="宋体"/>
          <w:color w:val="000000"/>
          <w:kern w:val="10"/>
          <w:sz w:val="24"/>
          <w:shd w:val="clear" w:color="auto" w:fill="FFFFFF" w:themeFill="background1"/>
        </w:rPr>
      </w:pPr>
    </w:p>
    <w:p w14:paraId="5040A41A">
      <w:pPr>
        <w:spacing w:line="360" w:lineRule="auto"/>
        <w:ind w:firstLine="480"/>
        <w:jc w:val="center"/>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格式自拟</w:t>
      </w:r>
    </w:p>
    <w:p w14:paraId="093A075C">
      <w:pPr>
        <w:spacing w:line="360" w:lineRule="auto"/>
        <w:ind w:firstLine="480"/>
        <w:jc w:val="center"/>
        <w:rPr>
          <w:rFonts w:ascii="宋体" w:hAnsi="宋体" w:cs="宋体"/>
          <w:color w:val="000000"/>
          <w:kern w:val="10"/>
          <w:sz w:val="24"/>
          <w:shd w:val="clear" w:color="auto" w:fill="FFFFFF" w:themeFill="background1"/>
        </w:rPr>
      </w:pPr>
    </w:p>
    <w:p w14:paraId="604D103F">
      <w:pPr>
        <w:spacing w:line="360" w:lineRule="auto"/>
        <w:ind w:firstLine="480"/>
        <w:jc w:val="center"/>
        <w:rPr>
          <w:rFonts w:ascii="宋体" w:hAnsi="宋体" w:cs="宋体"/>
          <w:color w:val="000000"/>
          <w:kern w:val="10"/>
          <w:sz w:val="24"/>
          <w:shd w:val="clear" w:color="auto" w:fill="FFFFFF" w:themeFill="background1"/>
        </w:rPr>
      </w:pPr>
    </w:p>
    <w:p w14:paraId="1F684815">
      <w:pPr>
        <w:spacing w:line="360" w:lineRule="auto"/>
        <w:ind w:firstLine="480"/>
        <w:jc w:val="center"/>
        <w:rPr>
          <w:rFonts w:ascii="宋体" w:hAnsi="宋体" w:cs="宋体"/>
          <w:color w:val="000000"/>
          <w:kern w:val="10"/>
          <w:sz w:val="24"/>
          <w:shd w:val="clear" w:color="auto" w:fill="FFFFFF" w:themeFill="background1"/>
        </w:rPr>
      </w:pPr>
    </w:p>
    <w:p w14:paraId="3119D8C7">
      <w:pPr>
        <w:spacing w:line="360" w:lineRule="auto"/>
        <w:ind w:firstLine="480"/>
        <w:rPr>
          <w:rFonts w:ascii="宋体" w:hAnsi="宋体" w:cs="宋体"/>
          <w:color w:val="000000"/>
          <w:kern w:val="10"/>
          <w:sz w:val="24"/>
          <w:shd w:val="clear" w:color="auto" w:fill="FFFFFF" w:themeFill="background1"/>
        </w:rPr>
      </w:pPr>
    </w:p>
    <w:p w14:paraId="48E155FF">
      <w:pPr>
        <w:spacing w:line="360" w:lineRule="auto"/>
        <w:ind w:firstLine="480"/>
        <w:rPr>
          <w:rFonts w:ascii="宋体" w:hAnsi="宋体" w:cs="宋体"/>
          <w:color w:val="000000"/>
          <w:kern w:val="10"/>
          <w:sz w:val="24"/>
          <w:shd w:val="clear" w:color="auto" w:fill="FFFFFF" w:themeFill="background1"/>
        </w:rPr>
      </w:pPr>
    </w:p>
    <w:p w14:paraId="1E4345CB">
      <w:pPr>
        <w:spacing w:line="360" w:lineRule="auto"/>
        <w:ind w:firstLine="480"/>
        <w:rPr>
          <w:rFonts w:ascii="宋体" w:hAnsi="宋体" w:cs="宋体"/>
          <w:color w:val="000000"/>
          <w:kern w:val="10"/>
          <w:sz w:val="24"/>
          <w:shd w:val="clear" w:color="auto" w:fill="FFFFFF" w:themeFill="background1"/>
        </w:rPr>
      </w:pPr>
    </w:p>
    <w:p w14:paraId="23B374CA">
      <w:pPr>
        <w:spacing w:line="360" w:lineRule="auto"/>
        <w:ind w:firstLine="480"/>
        <w:rPr>
          <w:rFonts w:ascii="宋体" w:hAnsi="宋体" w:cs="宋体"/>
          <w:color w:val="000000"/>
          <w:kern w:val="10"/>
          <w:sz w:val="24"/>
          <w:shd w:val="clear" w:color="auto" w:fill="FFFFFF" w:themeFill="background1"/>
        </w:rPr>
      </w:pPr>
    </w:p>
    <w:p w14:paraId="4040EEDF">
      <w:pPr>
        <w:spacing w:line="360" w:lineRule="auto"/>
        <w:ind w:firstLine="480"/>
        <w:rPr>
          <w:rFonts w:ascii="宋体" w:hAnsi="宋体" w:cs="宋体"/>
          <w:color w:val="000000"/>
          <w:kern w:val="10"/>
          <w:sz w:val="24"/>
          <w:shd w:val="clear" w:color="auto" w:fill="FFFFFF" w:themeFill="background1"/>
        </w:rPr>
      </w:pPr>
    </w:p>
    <w:p w14:paraId="4BF4355C">
      <w:pPr>
        <w:spacing w:line="360" w:lineRule="auto"/>
        <w:ind w:firstLine="480"/>
        <w:rPr>
          <w:rFonts w:ascii="宋体" w:hAnsi="宋体" w:cs="宋体"/>
          <w:color w:val="000000"/>
          <w:kern w:val="10"/>
          <w:sz w:val="24"/>
          <w:shd w:val="clear" w:color="auto" w:fill="FFFFFF" w:themeFill="background1"/>
        </w:rPr>
      </w:pPr>
    </w:p>
    <w:p w14:paraId="1D5EEEBB">
      <w:pPr>
        <w:spacing w:line="360" w:lineRule="auto"/>
        <w:ind w:firstLine="480"/>
        <w:rPr>
          <w:rFonts w:ascii="宋体" w:hAnsi="宋体" w:cs="宋体"/>
          <w:color w:val="000000"/>
          <w:kern w:val="10"/>
          <w:sz w:val="24"/>
          <w:shd w:val="clear" w:color="auto" w:fill="FFFFFF" w:themeFill="background1"/>
        </w:rPr>
      </w:pPr>
    </w:p>
    <w:p w14:paraId="058B78B3">
      <w:pPr>
        <w:spacing w:line="360" w:lineRule="auto"/>
        <w:ind w:firstLine="480"/>
        <w:rPr>
          <w:rFonts w:ascii="宋体" w:hAnsi="宋体" w:cs="宋体"/>
          <w:color w:val="000000"/>
          <w:kern w:val="10"/>
          <w:sz w:val="24"/>
          <w:shd w:val="clear" w:color="auto" w:fill="FFFFFF" w:themeFill="background1"/>
        </w:rPr>
      </w:pPr>
    </w:p>
    <w:p w14:paraId="375B63D9">
      <w:pPr>
        <w:spacing w:line="360" w:lineRule="auto"/>
        <w:ind w:firstLine="480"/>
        <w:rPr>
          <w:rFonts w:ascii="宋体" w:hAnsi="宋体" w:cs="宋体"/>
          <w:color w:val="000000"/>
          <w:kern w:val="10"/>
          <w:sz w:val="24"/>
          <w:shd w:val="clear" w:color="auto" w:fill="FFFFFF" w:themeFill="background1"/>
        </w:rPr>
      </w:pPr>
    </w:p>
    <w:p w14:paraId="48BA6F2E">
      <w:pPr>
        <w:spacing w:line="360" w:lineRule="auto"/>
        <w:ind w:firstLine="480"/>
        <w:rPr>
          <w:rFonts w:ascii="宋体" w:hAnsi="宋体" w:cs="宋体"/>
          <w:color w:val="000000"/>
          <w:kern w:val="10"/>
          <w:sz w:val="24"/>
          <w:shd w:val="clear" w:color="auto" w:fill="FFFFFF" w:themeFill="background1"/>
        </w:rPr>
      </w:pPr>
    </w:p>
    <w:p w14:paraId="6ACDE9F2">
      <w:pPr>
        <w:spacing w:line="360" w:lineRule="auto"/>
        <w:ind w:firstLine="480"/>
        <w:rPr>
          <w:rFonts w:ascii="宋体" w:hAnsi="宋体" w:cs="宋体"/>
          <w:color w:val="000000"/>
          <w:kern w:val="10"/>
          <w:sz w:val="24"/>
          <w:shd w:val="clear" w:color="auto" w:fill="FFFFFF" w:themeFill="background1"/>
        </w:rPr>
      </w:pPr>
    </w:p>
    <w:p w14:paraId="71C308C2">
      <w:pPr>
        <w:spacing w:line="360" w:lineRule="auto"/>
        <w:ind w:firstLine="480"/>
        <w:rPr>
          <w:rFonts w:ascii="宋体" w:hAnsi="宋体" w:cs="宋体"/>
          <w:color w:val="000000"/>
          <w:kern w:val="10"/>
          <w:sz w:val="24"/>
          <w:shd w:val="clear" w:color="auto" w:fill="FFFFFF" w:themeFill="background1"/>
        </w:rPr>
      </w:pPr>
    </w:p>
    <w:p w14:paraId="08E607D0">
      <w:pPr>
        <w:spacing w:line="360" w:lineRule="auto"/>
        <w:ind w:firstLine="480"/>
        <w:rPr>
          <w:rFonts w:ascii="宋体" w:hAnsi="宋体" w:cs="宋体"/>
          <w:color w:val="000000"/>
          <w:kern w:val="10"/>
          <w:sz w:val="24"/>
          <w:shd w:val="clear" w:color="auto" w:fill="FFFFFF" w:themeFill="background1"/>
        </w:rPr>
      </w:pPr>
    </w:p>
    <w:p w14:paraId="7DA6642D">
      <w:pPr>
        <w:spacing w:line="360" w:lineRule="auto"/>
        <w:ind w:firstLine="480"/>
        <w:rPr>
          <w:rFonts w:ascii="宋体" w:hAnsi="宋体" w:cs="宋体"/>
          <w:color w:val="000000"/>
          <w:kern w:val="10"/>
          <w:sz w:val="24"/>
          <w:shd w:val="clear" w:color="auto" w:fill="FFFFFF" w:themeFill="background1"/>
        </w:rPr>
      </w:pPr>
    </w:p>
    <w:p w14:paraId="719D8E36">
      <w:pPr>
        <w:spacing w:line="360" w:lineRule="auto"/>
        <w:ind w:firstLine="480"/>
        <w:rPr>
          <w:rFonts w:ascii="宋体" w:hAnsi="宋体" w:cs="宋体"/>
          <w:color w:val="000000"/>
          <w:kern w:val="10"/>
          <w:sz w:val="24"/>
          <w:shd w:val="clear" w:color="auto" w:fill="FFFFFF" w:themeFill="background1"/>
        </w:rPr>
      </w:pPr>
    </w:p>
    <w:p w14:paraId="6F6BBBDE">
      <w:pPr>
        <w:spacing w:line="360" w:lineRule="auto"/>
        <w:ind w:firstLine="480"/>
        <w:rPr>
          <w:rFonts w:ascii="宋体" w:hAnsi="宋体" w:cs="宋体"/>
          <w:color w:val="000000"/>
          <w:kern w:val="10"/>
          <w:sz w:val="24"/>
          <w:shd w:val="clear" w:color="auto" w:fill="FFFFFF" w:themeFill="background1"/>
        </w:rPr>
      </w:pPr>
    </w:p>
    <w:bookmarkEnd w:id="128"/>
    <w:bookmarkEnd w:id="129"/>
    <w:p w14:paraId="1480371A">
      <w:pPr>
        <w:widowControl/>
        <w:jc w:val="left"/>
        <w:rPr>
          <w:rFonts w:ascii="宋体" w:hAnsi="宋体" w:cs="宋体"/>
          <w:bCs/>
          <w:color w:val="000000"/>
          <w:sz w:val="24"/>
          <w:shd w:val="clear" w:color="auto" w:fill="FFFFFF" w:themeFill="background1"/>
        </w:rPr>
      </w:pPr>
      <w:bookmarkStart w:id="130" w:name="_Toc234242181"/>
      <w:bookmarkStart w:id="131" w:name="_Toc479176299"/>
      <w:bookmarkStart w:id="132" w:name="_Toc8739161"/>
      <w:bookmarkStart w:id="133" w:name="_Toc234382982"/>
      <w:r>
        <w:rPr>
          <w:rFonts w:ascii="宋体" w:hAnsi="宋体" w:cs="宋体"/>
          <w:bCs/>
          <w:color w:val="000000"/>
          <w:sz w:val="24"/>
          <w:shd w:val="clear" w:color="auto" w:fill="FFFFFF" w:themeFill="background1"/>
        </w:rPr>
        <w:br w:type="page"/>
      </w:r>
    </w:p>
    <w:bookmarkEnd w:id="130"/>
    <w:bookmarkEnd w:id="131"/>
    <w:bookmarkEnd w:id="132"/>
    <w:bookmarkEnd w:id="133"/>
    <w:p w14:paraId="66ED0772">
      <w:pPr>
        <w:spacing w:line="360" w:lineRule="auto"/>
        <w:ind w:firstLine="643"/>
        <w:jc w:val="center"/>
        <w:outlineLvl w:val="1"/>
        <w:rPr>
          <w:rFonts w:ascii="宋体" w:hAnsi="宋体" w:cs="宋体"/>
          <w:b/>
          <w:bCs/>
          <w:color w:val="000000"/>
          <w:sz w:val="32"/>
          <w:szCs w:val="32"/>
          <w:shd w:val="clear" w:color="auto" w:fill="FFFFFF" w:themeFill="background1"/>
        </w:rPr>
      </w:pPr>
      <w:bookmarkStart w:id="134" w:name="_Toc1049896"/>
      <w:bookmarkStart w:id="135" w:name="_Toc121835993"/>
      <w:bookmarkStart w:id="136" w:name="_Toc8739162"/>
      <w:r>
        <w:rPr>
          <w:rFonts w:hint="eastAsia" w:ascii="宋体" w:hAnsi="宋体" w:cs="宋体"/>
          <w:b/>
          <w:bCs/>
          <w:color w:val="000000"/>
          <w:sz w:val="32"/>
          <w:szCs w:val="32"/>
          <w:shd w:val="clear" w:color="auto" w:fill="FFFFFF" w:themeFill="background1"/>
        </w:rPr>
        <w:t>四、资格审查资料</w:t>
      </w:r>
      <w:bookmarkEnd w:id="134"/>
      <w:bookmarkEnd w:id="135"/>
      <w:bookmarkEnd w:id="136"/>
    </w:p>
    <w:p w14:paraId="29DC680E">
      <w:pPr>
        <w:spacing w:line="560" w:lineRule="exact"/>
        <w:ind w:firstLine="562"/>
        <w:jc w:val="center"/>
        <w:rPr>
          <w:rFonts w:asciiTheme="minorEastAsia" w:hAnsiTheme="minorEastAsia" w:cstheme="minorEastAsia"/>
          <w:b/>
          <w:sz w:val="28"/>
          <w:szCs w:val="28"/>
        </w:rPr>
      </w:pPr>
      <w:r>
        <w:rPr>
          <w:rFonts w:hint="eastAsia" w:asciiTheme="minorEastAsia" w:hAnsiTheme="minorEastAsia" w:cstheme="minorEastAsia"/>
          <w:b/>
          <w:sz w:val="28"/>
          <w:szCs w:val="28"/>
        </w:rPr>
        <w:t>（一）基本情况表</w:t>
      </w:r>
    </w:p>
    <w:tbl>
      <w:tblPr>
        <w:tblStyle w:val="10"/>
        <w:tblW w:w="9682" w:type="dxa"/>
        <w:jc w:val="center"/>
        <w:tblLayout w:type="fixed"/>
        <w:tblCellMar>
          <w:top w:w="0" w:type="dxa"/>
          <w:left w:w="0" w:type="dxa"/>
          <w:bottom w:w="0" w:type="dxa"/>
          <w:right w:w="0" w:type="dxa"/>
        </w:tblCellMar>
      </w:tblPr>
      <w:tblGrid>
        <w:gridCol w:w="2290"/>
        <w:gridCol w:w="917"/>
        <w:gridCol w:w="1120"/>
        <w:gridCol w:w="1400"/>
        <w:gridCol w:w="453"/>
        <w:gridCol w:w="950"/>
        <w:gridCol w:w="901"/>
        <w:gridCol w:w="311"/>
        <w:gridCol w:w="1340"/>
      </w:tblGrid>
      <w:tr w14:paraId="5B404EBA">
        <w:tblPrEx>
          <w:tblCellMar>
            <w:top w:w="0" w:type="dxa"/>
            <w:left w:w="0" w:type="dxa"/>
            <w:bottom w:w="0" w:type="dxa"/>
            <w:right w:w="0" w:type="dxa"/>
          </w:tblCellMar>
        </w:tblPrEx>
        <w:trPr>
          <w:trHeight w:val="55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3E1294C0">
            <w:pPr>
              <w:spacing w:line="360" w:lineRule="auto"/>
              <w:jc w:val="center"/>
              <w:rPr>
                <w:rFonts w:asciiTheme="majorEastAsia" w:hAnsiTheme="majorEastAsia" w:eastAsiaTheme="majorEastAsia"/>
                <w:sz w:val="24"/>
              </w:rPr>
            </w:pPr>
            <w:bookmarkStart w:id="137" w:name="_Toc244530633"/>
            <w:bookmarkStart w:id="138" w:name="_Toc278903044"/>
            <w:bookmarkStart w:id="139" w:name="_Toc244593917"/>
            <w:bookmarkStart w:id="140" w:name="_Toc269986029"/>
            <w:r>
              <w:rPr>
                <w:rFonts w:hint="eastAsia" w:ascii="宋体" w:hAnsi="宋体" w:cs="宋体"/>
                <w:sz w:val="24"/>
                <w:shd w:val="clear" w:color="auto" w:fill="FFFFFF" w:themeFill="background1"/>
                <w:lang w:val="en-US" w:eastAsia="zh-CN"/>
              </w:rPr>
              <w:t>供应商名称</w:t>
            </w:r>
          </w:p>
        </w:tc>
        <w:tc>
          <w:tcPr>
            <w:tcW w:w="7392" w:type="dxa"/>
            <w:gridSpan w:val="8"/>
            <w:tcBorders>
              <w:top w:val="single" w:color="000000" w:sz="4" w:space="0"/>
              <w:left w:val="single" w:color="000000" w:sz="4" w:space="0"/>
              <w:bottom w:val="single" w:color="000000" w:sz="4" w:space="0"/>
              <w:right w:val="single" w:color="000000" w:sz="4" w:space="0"/>
            </w:tcBorders>
            <w:vAlign w:val="center"/>
          </w:tcPr>
          <w:p w14:paraId="73C42728">
            <w:pPr>
              <w:spacing w:line="360" w:lineRule="auto"/>
              <w:jc w:val="center"/>
              <w:rPr>
                <w:rFonts w:asciiTheme="majorEastAsia" w:hAnsiTheme="majorEastAsia" w:eastAsiaTheme="majorEastAsia"/>
                <w:sz w:val="24"/>
              </w:rPr>
            </w:pPr>
          </w:p>
        </w:tc>
      </w:tr>
      <w:tr w14:paraId="359BCE47">
        <w:tblPrEx>
          <w:tblCellMar>
            <w:top w:w="0" w:type="dxa"/>
            <w:left w:w="0" w:type="dxa"/>
            <w:bottom w:w="0" w:type="dxa"/>
            <w:right w:w="0" w:type="dxa"/>
          </w:tblCellMar>
        </w:tblPrEx>
        <w:trPr>
          <w:trHeight w:val="543"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1A04E5CE">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注册地址</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78B57917">
            <w:pPr>
              <w:spacing w:line="360" w:lineRule="auto"/>
              <w:jc w:val="center"/>
              <w:rPr>
                <w:rFonts w:asciiTheme="majorEastAsia" w:hAnsiTheme="majorEastAsia" w:eastAsiaTheme="majorEastAsia"/>
                <w:sz w:val="24"/>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14:paraId="72CAD036">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邮政编码</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14:paraId="7BD04CFE">
            <w:pPr>
              <w:spacing w:line="360" w:lineRule="auto"/>
              <w:jc w:val="center"/>
              <w:rPr>
                <w:rFonts w:asciiTheme="majorEastAsia" w:hAnsiTheme="majorEastAsia" w:eastAsiaTheme="majorEastAsia"/>
                <w:sz w:val="24"/>
              </w:rPr>
            </w:pPr>
          </w:p>
        </w:tc>
      </w:tr>
      <w:tr w14:paraId="7E32AA07">
        <w:tblPrEx>
          <w:tblCellMar>
            <w:top w:w="0" w:type="dxa"/>
            <w:left w:w="0" w:type="dxa"/>
            <w:bottom w:w="0" w:type="dxa"/>
            <w:right w:w="0" w:type="dxa"/>
          </w:tblCellMar>
        </w:tblPrEx>
        <w:trPr>
          <w:trHeight w:val="522" w:hRule="atLeast"/>
          <w:jc w:val="center"/>
        </w:trPr>
        <w:tc>
          <w:tcPr>
            <w:tcW w:w="2290" w:type="dxa"/>
            <w:vMerge w:val="restart"/>
            <w:tcBorders>
              <w:top w:val="single" w:color="000000" w:sz="4" w:space="0"/>
              <w:left w:val="single" w:color="000000" w:sz="4" w:space="0"/>
              <w:bottom w:val="single" w:color="000000" w:sz="4" w:space="0"/>
              <w:right w:val="single" w:color="000000" w:sz="4" w:space="0"/>
            </w:tcBorders>
            <w:vAlign w:val="center"/>
          </w:tcPr>
          <w:p w14:paraId="32ACFEB2">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联系方式</w:t>
            </w:r>
          </w:p>
        </w:tc>
        <w:tc>
          <w:tcPr>
            <w:tcW w:w="917" w:type="dxa"/>
            <w:tcBorders>
              <w:top w:val="single" w:color="000000" w:sz="4" w:space="0"/>
              <w:left w:val="single" w:color="000000" w:sz="4" w:space="0"/>
              <w:bottom w:val="single" w:color="000000" w:sz="4" w:space="0"/>
              <w:right w:val="single" w:color="000000" w:sz="4" w:space="0"/>
            </w:tcBorders>
            <w:vAlign w:val="center"/>
          </w:tcPr>
          <w:p w14:paraId="7B946430">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联系人</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14:paraId="1D6A6917">
            <w:pPr>
              <w:spacing w:line="360" w:lineRule="auto"/>
              <w:jc w:val="center"/>
              <w:rPr>
                <w:rFonts w:asciiTheme="majorEastAsia" w:hAnsiTheme="majorEastAsia" w:eastAsiaTheme="majorEastAsia"/>
                <w:sz w:val="24"/>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14:paraId="51BC2643">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电 话</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14:paraId="6C73F719">
            <w:pPr>
              <w:spacing w:line="360" w:lineRule="auto"/>
              <w:jc w:val="center"/>
              <w:rPr>
                <w:rFonts w:asciiTheme="majorEastAsia" w:hAnsiTheme="majorEastAsia" w:eastAsiaTheme="majorEastAsia"/>
                <w:sz w:val="24"/>
              </w:rPr>
            </w:pPr>
          </w:p>
        </w:tc>
      </w:tr>
      <w:tr w14:paraId="7CC3CA9D">
        <w:tblPrEx>
          <w:tblCellMar>
            <w:top w:w="0" w:type="dxa"/>
            <w:left w:w="0" w:type="dxa"/>
            <w:bottom w:w="0" w:type="dxa"/>
            <w:right w:w="0" w:type="dxa"/>
          </w:tblCellMar>
        </w:tblPrEx>
        <w:trPr>
          <w:trHeight w:val="516" w:hRule="atLeast"/>
          <w:jc w:val="center"/>
        </w:trPr>
        <w:tc>
          <w:tcPr>
            <w:tcW w:w="2290" w:type="dxa"/>
            <w:vMerge w:val="continue"/>
            <w:tcBorders>
              <w:top w:val="single" w:color="000000" w:sz="4" w:space="0"/>
              <w:left w:val="single" w:color="000000" w:sz="4" w:space="0"/>
              <w:bottom w:val="single" w:color="000000" w:sz="4" w:space="0"/>
              <w:right w:val="single" w:color="000000" w:sz="4" w:space="0"/>
            </w:tcBorders>
            <w:vAlign w:val="center"/>
          </w:tcPr>
          <w:p w14:paraId="3D871E83">
            <w:pPr>
              <w:spacing w:line="360" w:lineRule="auto"/>
              <w:jc w:val="center"/>
              <w:rPr>
                <w:rFonts w:asciiTheme="majorEastAsia" w:hAnsiTheme="majorEastAsia" w:eastAsiaTheme="majorEastAsia"/>
                <w:sz w:val="24"/>
              </w:rPr>
            </w:pPr>
          </w:p>
        </w:tc>
        <w:tc>
          <w:tcPr>
            <w:tcW w:w="917" w:type="dxa"/>
            <w:tcBorders>
              <w:top w:val="single" w:color="000000" w:sz="4" w:space="0"/>
              <w:left w:val="single" w:color="000000" w:sz="4" w:space="0"/>
              <w:bottom w:val="single" w:color="000000" w:sz="4" w:space="0"/>
              <w:right w:val="single" w:color="000000" w:sz="4" w:space="0"/>
            </w:tcBorders>
            <w:vAlign w:val="center"/>
          </w:tcPr>
          <w:p w14:paraId="0DB206C6">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传</w:t>
            </w:r>
            <w:r>
              <w:rPr>
                <w:rFonts w:hint="eastAsia" w:asciiTheme="majorEastAsia" w:hAnsiTheme="majorEastAsia" w:eastAsiaTheme="majorEastAsia"/>
                <w:sz w:val="24"/>
              </w:rPr>
              <w:tab/>
            </w:r>
            <w:r>
              <w:rPr>
                <w:rFonts w:hint="eastAsia" w:asciiTheme="majorEastAsia" w:hAnsiTheme="majorEastAsia" w:eastAsiaTheme="majorEastAsia"/>
                <w:sz w:val="24"/>
              </w:rPr>
              <w:t>真</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14:paraId="51157196">
            <w:pPr>
              <w:spacing w:line="360" w:lineRule="auto"/>
              <w:jc w:val="center"/>
              <w:rPr>
                <w:rFonts w:asciiTheme="majorEastAsia" w:hAnsiTheme="majorEastAsia" w:eastAsiaTheme="majorEastAsia"/>
                <w:sz w:val="24"/>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14:paraId="1468367B">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网 址</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14:paraId="5097149A">
            <w:pPr>
              <w:spacing w:line="360" w:lineRule="auto"/>
              <w:jc w:val="center"/>
              <w:rPr>
                <w:rFonts w:asciiTheme="majorEastAsia" w:hAnsiTheme="majorEastAsia" w:eastAsiaTheme="majorEastAsia"/>
                <w:sz w:val="24"/>
              </w:rPr>
            </w:pPr>
          </w:p>
        </w:tc>
      </w:tr>
      <w:tr w14:paraId="4E50746E">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528353C0">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法定代表人</w:t>
            </w:r>
          </w:p>
        </w:tc>
        <w:tc>
          <w:tcPr>
            <w:tcW w:w="917" w:type="dxa"/>
            <w:tcBorders>
              <w:top w:val="single" w:color="000000" w:sz="4" w:space="0"/>
              <w:left w:val="single" w:color="000000" w:sz="4" w:space="0"/>
              <w:bottom w:val="single" w:color="000000" w:sz="4" w:space="0"/>
              <w:right w:val="single" w:color="000000" w:sz="4" w:space="0"/>
            </w:tcBorders>
            <w:vAlign w:val="center"/>
          </w:tcPr>
          <w:p w14:paraId="7A587825">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姓名</w:t>
            </w:r>
          </w:p>
        </w:tc>
        <w:tc>
          <w:tcPr>
            <w:tcW w:w="1120" w:type="dxa"/>
            <w:tcBorders>
              <w:top w:val="single" w:color="000000" w:sz="4" w:space="0"/>
              <w:left w:val="single" w:color="000000" w:sz="4" w:space="0"/>
              <w:bottom w:val="single" w:color="000000" w:sz="4" w:space="0"/>
              <w:right w:val="single" w:color="000000" w:sz="4" w:space="0"/>
            </w:tcBorders>
            <w:vAlign w:val="center"/>
          </w:tcPr>
          <w:p w14:paraId="1E59D118">
            <w:pPr>
              <w:spacing w:line="360" w:lineRule="auto"/>
              <w:jc w:val="center"/>
              <w:rPr>
                <w:rFonts w:asciiTheme="majorEastAsia" w:hAnsiTheme="majorEastAsia" w:eastAsiaTheme="majorEastAsia"/>
                <w:sz w:val="24"/>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17CBD819">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技术职称</w:t>
            </w: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14:paraId="7B772B97">
            <w:pPr>
              <w:spacing w:line="360" w:lineRule="auto"/>
              <w:jc w:val="center"/>
              <w:rPr>
                <w:rFonts w:asciiTheme="majorEastAsia" w:hAnsiTheme="majorEastAsia" w:eastAsiaTheme="majorEastAsia"/>
                <w:sz w:val="24"/>
              </w:rPr>
            </w:pPr>
          </w:p>
        </w:tc>
        <w:tc>
          <w:tcPr>
            <w:tcW w:w="1212" w:type="dxa"/>
            <w:gridSpan w:val="2"/>
            <w:tcBorders>
              <w:top w:val="single" w:color="000000" w:sz="4" w:space="0"/>
              <w:left w:val="single" w:color="000000" w:sz="4" w:space="0"/>
              <w:bottom w:val="single" w:color="000000" w:sz="4" w:space="0"/>
              <w:right w:val="single" w:color="000000" w:sz="4" w:space="0"/>
            </w:tcBorders>
            <w:vAlign w:val="center"/>
          </w:tcPr>
          <w:p w14:paraId="2B08B983">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电话</w:t>
            </w:r>
          </w:p>
        </w:tc>
        <w:tc>
          <w:tcPr>
            <w:tcW w:w="1340" w:type="dxa"/>
            <w:tcBorders>
              <w:top w:val="single" w:color="000000" w:sz="4" w:space="0"/>
              <w:left w:val="single" w:color="000000" w:sz="4" w:space="0"/>
              <w:bottom w:val="single" w:color="000000" w:sz="4" w:space="0"/>
              <w:right w:val="single" w:color="000000" w:sz="4" w:space="0"/>
            </w:tcBorders>
            <w:vAlign w:val="center"/>
          </w:tcPr>
          <w:p w14:paraId="5D887EEE">
            <w:pPr>
              <w:spacing w:line="360" w:lineRule="auto"/>
              <w:jc w:val="center"/>
              <w:rPr>
                <w:rFonts w:asciiTheme="majorEastAsia" w:hAnsiTheme="majorEastAsia" w:eastAsiaTheme="majorEastAsia"/>
                <w:sz w:val="24"/>
              </w:rPr>
            </w:pPr>
          </w:p>
        </w:tc>
      </w:tr>
      <w:tr w14:paraId="4CC3F8D4">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61B833F6">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技术负责人</w:t>
            </w:r>
          </w:p>
        </w:tc>
        <w:tc>
          <w:tcPr>
            <w:tcW w:w="917" w:type="dxa"/>
            <w:tcBorders>
              <w:top w:val="single" w:color="000000" w:sz="4" w:space="0"/>
              <w:left w:val="single" w:color="000000" w:sz="4" w:space="0"/>
              <w:bottom w:val="single" w:color="000000" w:sz="4" w:space="0"/>
              <w:right w:val="single" w:color="000000" w:sz="4" w:space="0"/>
            </w:tcBorders>
            <w:vAlign w:val="center"/>
          </w:tcPr>
          <w:p w14:paraId="3E1E5F0B">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姓名</w:t>
            </w:r>
          </w:p>
        </w:tc>
        <w:tc>
          <w:tcPr>
            <w:tcW w:w="1120" w:type="dxa"/>
            <w:tcBorders>
              <w:top w:val="single" w:color="000000" w:sz="4" w:space="0"/>
              <w:left w:val="single" w:color="000000" w:sz="4" w:space="0"/>
              <w:bottom w:val="single" w:color="000000" w:sz="4" w:space="0"/>
              <w:right w:val="single" w:color="000000" w:sz="4" w:space="0"/>
            </w:tcBorders>
            <w:vAlign w:val="center"/>
          </w:tcPr>
          <w:p w14:paraId="16CBB16E">
            <w:pPr>
              <w:spacing w:line="360" w:lineRule="auto"/>
              <w:jc w:val="center"/>
              <w:rPr>
                <w:rFonts w:asciiTheme="majorEastAsia" w:hAnsiTheme="majorEastAsia" w:eastAsiaTheme="majorEastAsia"/>
                <w:sz w:val="24"/>
              </w:rPr>
            </w:pPr>
          </w:p>
        </w:tc>
        <w:tc>
          <w:tcPr>
            <w:tcW w:w="1400" w:type="dxa"/>
            <w:tcBorders>
              <w:top w:val="single" w:color="000000" w:sz="4" w:space="0"/>
              <w:left w:val="single" w:color="000000" w:sz="4" w:space="0"/>
              <w:bottom w:val="single" w:color="000000" w:sz="4" w:space="0"/>
              <w:right w:val="single" w:color="000000" w:sz="4" w:space="0"/>
            </w:tcBorders>
            <w:vAlign w:val="center"/>
          </w:tcPr>
          <w:p w14:paraId="3DD68685">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技术职称</w:t>
            </w: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14:paraId="2270FF56">
            <w:pPr>
              <w:spacing w:line="360" w:lineRule="auto"/>
              <w:jc w:val="center"/>
              <w:rPr>
                <w:rFonts w:asciiTheme="majorEastAsia" w:hAnsiTheme="majorEastAsia" w:eastAsiaTheme="majorEastAsia"/>
                <w:sz w:val="24"/>
              </w:rPr>
            </w:pPr>
          </w:p>
        </w:tc>
        <w:tc>
          <w:tcPr>
            <w:tcW w:w="1212" w:type="dxa"/>
            <w:gridSpan w:val="2"/>
            <w:tcBorders>
              <w:top w:val="single" w:color="000000" w:sz="4" w:space="0"/>
              <w:left w:val="single" w:color="000000" w:sz="4" w:space="0"/>
              <w:bottom w:val="single" w:color="000000" w:sz="4" w:space="0"/>
              <w:right w:val="single" w:color="000000" w:sz="4" w:space="0"/>
            </w:tcBorders>
            <w:vAlign w:val="center"/>
          </w:tcPr>
          <w:p w14:paraId="7F002677">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电话</w:t>
            </w:r>
          </w:p>
        </w:tc>
        <w:tc>
          <w:tcPr>
            <w:tcW w:w="1340" w:type="dxa"/>
            <w:tcBorders>
              <w:top w:val="single" w:color="000000" w:sz="4" w:space="0"/>
              <w:left w:val="single" w:color="000000" w:sz="4" w:space="0"/>
              <w:bottom w:val="single" w:color="000000" w:sz="4" w:space="0"/>
              <w:right w:val="single" w:color="000000" w:sz="4" w:space="0"/>
            </w:tcBorders>
            <w:vAlign w:val="center"/>
          </w:tcPr>
          <w:p w14:paraId="583712FA">
            <w:pPr>
              <w:spacing w:line="360" w:lineRule="auto"/>
              <w:jc w:val="center"/>
              <w:rPr>
                <w:rFonts w:asciiTheme="majorEastAsia" w:hAnsiTheme="majorEastAsia" w:eastAsiaTheme="majorEastAsia"/>
                <w:sz w:val="24"/>
              </w:rPr>
            </w:pPr>
          </w:p>
        </w:tc>
      </w:tr>
      <w:tr w14:paraId="5C51CD12">
        <w:tblPrEx>
          <w:tblCellMar>
            <w:top w:w="0" w:type="dxa"/>
            <w:left w:w="0" w:type="dxa"/>
            <w:bottom w:w="0" w:type="dxa"/>
            <w:right w:w="0" w:type="dxa"/>
          </w:tblCellMar>
        </w:tblPrEx>
        <w:trPr>
          <w:trHeight w:val="523"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444ABB2A">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企业资质证书</w:t>
            </w:r>
          </w:p>
        </w:tc>
        <w:tc>
          <w:tcPr>
            <w:tcW w:w="7392" w:type="dxa"/>
            <w:gridSpan w:val="8"/>
            <w:tcBorders>
              <w:top w:val="single" w:color="000000" w:sz="4" w:space="0"/>
              <w:left w:val="single" w:color="000000" w:sz="4" w:space="0"/>
              <w:bottom w:val="single" w:color="000000" w:sz="4" w:space="0"/>
              <w:right w:val="single" w:color="000000" w:sz="4" w:space="0"/>
            </w:tcBorders>
            <w:vAlign w:val="center"/>
          </w:tcPr>
          <w:p w14:paraId="5BD1296D">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类型：            等级：</w:t>
            </w:r>
            <w:r>
              <w:rPr>
                <w:rFonts w:hint="eastAsia" w:asciiTheme="majorEastAsia" w:hAnsiTheme="majorEastAsia" w:eastAsiaTheme="majorEastAsia"/>
                <w:sz w:val="24"/>
              </w:rPr>
              <w:tab/>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证书号：</w:t>
            </w:r>
          </w:p>
        </w:tc>
      </w:tr>
      <w:tr w14:paraId="12A1E4AB">
        <w:tblPrEx>
          <w:tblCellMar>
            <w:top w:w="0" w:type="dxa"/>
            <w:left w:w="0" w:type="dxa"/>
            <w:bottom w:w="0" w:type="dxa"/>
            <w:right w:w="0" w:type="dxa"/>
          </w:tblCellMar>
        </w:tblPrEx>
        <w:trPr>
          <w:trHeight w:val="1260" w:hRule="exac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6026D204">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质量管理体系证书</w:t>
            </w:r>
          </w:p>
          <w:p w14:paraId="5CF2B2E5">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（如有）</w:t>
            </w:r>
          </w:p>
        </w:tc>
        <w:tc>
          <w:tcPr>
            <w:tcW w:w="7392" w:type="dxa"/>
            <w:gridSpan w:val="8"/>
            <w:tcBorders>
              <w:top w:val="single" w:color="000000" w:sz="4" w:space="0"/>
              <w:left w:val="single" w:color="000000" w:sz="4" w:space="0"/>
              <w:bottom w:val="single" w:color="000000" w:sz="4" w:space="0"/>
              <w:right w:val="single" w:color="000000" w:sz="4" w:space="0"/>
            </w:tcBorders>
            <w:vAlign w:val="center"/>
          </w:tcPr>
          <w:p w14:paraId="184B197F">
            <w:pPr>
              <w:spacing w:line="360" w:lineRule="auto"/>
              <w:jc w:val="center"/>
              <w:rPr>
                <w:rFonts w:asciiTheme="majorEastAsia" w:hAnsiTheme="majorEastAsia" w:eastAsiaTheme="majorEastAsia"/>
                <w:sz w:val="24"/>
              </w:rPr>
            </w:pPr>
          </w:p>
          <w:p w14:paraId="6135365F">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类型：          等级：</w:t>
            </w:r>
            <w:r>
              <w:rPr>
                <w:rFonts w:hint="eastAsia" w:asciiTheme="majorEastAsia" w:hAnsiTheme="majorEastAsia" w:eastAsiaTheme="majorEastAsia"/>
                <w:sz w:val="24"/>
              </w:rPr>
              <w:tab/>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证书号：</w:t>
            </w:r>
          </w:p>
        </w:tc>
      </w:tr>
      <w:tr w14:paraId="37903310">
        <w:tblPrEx>
          <w:tblCellMar>
            <w:top w:w="0" w:type="dxa"/>
            <w:left w:w="0" w:type="dxa"/>
            <w:bottom w:w="0" w:type="dxa"/>
            <w:right w:w="0" w:type="dxa"/>
          </w:tblCellMar>
        </w:tblPrEx>
        <w:trPr>
          <w:trHeight w:val="557"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107CFB2C">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营业执照号</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0ED46AA2">
            <w:pPr>
              <w:spacing w:line="360" w:lineRule="auto"/>
              <w:jc w:val="center"/>
              <w:rPr>
                <w:rFonts w:asciiTheme="majorEastAsia" w:hAnsiTheme="majorEastAsia" w:eastAsiaTheme="majorEastAsia"/>
                <w:sz w:val="24"/>
              </w:rPr>
            </w:pPr>
          </w:p>
        </w:tc>
        <w:tc>
          <w:tcPr>
            <w:tcW w:w="3955" w:type="dxa"/>
            <w:gridSpan w:val="5"/>
            <w:tcBorders>
              <w:top w:val="single" w:color="000000" w:sz="4" w:space="0"/>
              <w:left w:val="single" w:color="000000" w:sz="4" w:space="0"/>
              <w:bottom w:val="single" w:color="000000" w:sz="4" w:space="0"/>
              <w:right w:val="single" w:color="000000" w:sz="4" w:space="0"/>
            </w:tcBorders>
            <w:vAlign w:val="center"/>
          </w:tcPr>
          <w:p w14:paraId="091D4412">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员工总人数：</w:t>
            </w:r>
          </w:p>
        </w:tc>
      </w:tr>
      <w:tr w14:paraId="4C2357EA">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72F6E67C">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注册资本</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7193DC05">
            <w:pPr>
              <w:spacing w:line="360" w:lineRule="auto"/>
              <w:jc w:val="center"/>
              <w:rPr>
                <w:rFonts w:asciiTheme="majorEastAsia" w:hAnsiTheme="majorEastAsia" w:eastAsiaTheme="majorEastAsia"/>
                <w:sz w:val="24"/>
              </w:rPr>
            </w:pPr>
          </w:p>
        </w:tc>
        <w:tc>
          <w:tcPr>
            <w:tcW w:w="453" w:type="dxa"/>
            <w:vMerge w:val="restart"/>
            <w:tcBorders>
              <w:top w:val="single" w:color="000000" w:sz="4" w:space="0"/>
              <w:left w:val="single" w:color="000000" w:sz="4" w:space="0"/>
              <w:bottom w:val="single" w:color="000000" w:sz="4" w:space="0"/>
              <w:right w:val="single" w:color="000000" w:sz="4" w:space="0"/>
            </w:tcBorders>
            <w:vAlign w:val="center"/>
          </w:tcPr>
          <w:p w14:paraId="204BE472">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其 中</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5B99181F">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高级职称人员</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14:paraId="62F2A4BC">
            <w:pPr>
              <w:spacing w:line="360" w:lineRule="auto"/>
              <w:jc w:val="center"/>
              <w:rPr>
                <w:rFonts w:asciiTheme="majorEastAsia" w:hAnsiTheme="majorEastAsia" w:eastAsiaTheme="majorEastAsia"/>
                <w:sz w:val="24"/>
              </w:rPr>
            </w:pPr>
          </w:p>
        </w:tc>
      </w:tr>
      <w:tr w14:paraId="297AED9A">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010FB565">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成立日期</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02E39C8F">
            <w:pPr>
              <w:spacing w:line="360" w:lineRule="auto"/>
              <w:jc w:val="center"/>
              <w:rPr>
                <w:rFonts w:asciiTheme="majorEastAsia" w:hAnsiTheme="majorEastAsia" w:eastAsiaTheme="majorEastAsia"/>
                <w:sz w:val="24"/>
              </w:rPr>
            </w:pPr>
          </w:p>
        </w:tc>
        <w:tc>
          <w:tcPr>
            <w:tcW w:w="453" w:type="dxa"/>
            <w:vMerge w:val="continue"/>
            <w:tcBorders>
              <w:top w:val="single" w:color="000000" w:sz="4" w:space="0"/>
              <w:left w:val="single" w:color="000000" w:sz="4" w:space="0"/>
              <w:bottom w:val="single" w:color="000000" w:sz="4" w:space="0"/>
              <w:right w:val="single" w:color="000000" w:sz="4" w:space="0"/>
            </w:tcBorders>
            <w:vAlign w:val="center"/>
          </w:tcPr>
          <w:p w14:paraId="74F7510F">
            <w:pPr>
              <w:spacing w:line="360" w:lineRule="auto"/>
              <w:jc w:val="center"/>
              <w:rPr>
                <w:rFonts w:asciiTheme="majorEastAsia" w:hAnsiTheme="majorEastAsia" w:eastAsiaTheme="majorEastAsia"/>
                <w:sz w:val="24"/>
              </w:rPr>
            </w:pP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06D9B338">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中级职称人员</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14:paraId="21E4C75E">
            <w:pPr>
              <w:spacing w:line="360" w:lineRule="auto"/>
              <w:jc w:val="center"/>
              <w:rPr>
                <w:rFonts w:asciiTheme="majorEastAsia" w:hAnsiTheme="majorEastAsia" w:eastAsiaTheme="majorEastAsia"/>
                <w:sz w:val="24"/>
              </w:rPr>
            </w:pPr>
          </w:p>
        </w:tc>
      </w:tr>
      <w:tr w14:paraId="686F2375">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4CBCD52C">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基本账户开户银行</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2D58688F">
            <w:pPr>
              <w:spacing w:line="360" w:lineRule="auto"/>
              <w:jc w:val="center"/>
              <w:rPr>
                <w:rFonts w:asciiTheme="majorEastAsia" w:hAnsiTheme="majorEastAsia" w:eastAsiaTheme="majorEastAsia"/>
                <w:sz w:val="24"/>
              </w:rPr>
            </w:pPr>
          </w:p>
        </w:tc>
        <w:tc>
          <w:tcPr>
            <w:tcW w:w="453" w:type="dxa"/>
            <w:vMerge w:val="continue"/>
            <w:tcBorders>
              <w:top w:val="single" w:color="000000" w:sz="4" w:space="0"/>
              <w:left w:val="single" w:color="000000" w:sz="4" w:space="0"/>
              <w:bottom w:val="single" w:color="000000" w:sz="4" w:space="0"/>
              <w:right w:val="single" w:color="000000" w:sz="4" w:space="0"/>
            </w:tcBorders>
            <w:vAlign w:val="center"/>
          </w:tcPr>
          <w:p w14:paraId="5A0C833A">
            <w:pPr>
              <w:spacing w:line="360" w:lineRule="auto"/>
              <w:jc w:val="center"/>
              <w:rPr>
                <w:rFonts w:asciiTheme="majorEastAsia" w:hAnsiTheme="majorEastAsia" w:eastAsiaTheme="majorEastAsia"/>
                <w:sz w:val="24"/>
              </w:rPr>
            </w:pP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4FBBC8C9">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技术人员数量</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14:paraId="5F0F6512">
            <w:pPr>
              <w:spacing w:line="360" w:lineRule="auto"/>
              <w:jc w:val="center"/>
              <w:rPr>
                <w:rFonts w:asciiTheme="majorEastAsia" w:hAnsiTheme="majorEastAsia" w:eastAsiaTheme="majorEastAsia"/>
                <w:sz w:val="24"/>
              </w:rPr>
            </w:pPr>
          </w:p>
        </w:tc>
      </w:tr>
      <w:tr w14:paraId="22BF8DC4">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3DB1D00E">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基本账户银行账号</w:t>
            </w:r>
          </w:p>
        </w:tc>
        <w:tc>
          <w:tcPr>
            <w:tcW w:w="3437" w:type="dxa"/>
            <w:gridSpan w:val="3"/>
            <w:tcBorders>
              <w:top w:val="single" w:color="000000" w:sz="4" w:space="0"/>
              <w:left w:val="single" w:color="000000" w:sz="4" w:space="0"/>
              <w:bottom w:val="single" w:color="000000" w:sz="4" w:space="0"/>
              <w:right w:val="single" w:color="000000" w:sz="4" w:space="0"/>
            </w:tcBorders>
            <w:vAlign w:val="center"/>
          </w:tcPr>
          <w:p w14:paraId="4CBFECA5">
            <w:pPr>
              <w:spacing w:line="360" w:lineRule="auto"/>
              <w:jc w:val="center"/>
              <w:rPr>
                <w:rFonts w:asciiTheme="majorEastAsia" w:hAnsiTheme="majorEastAsia" w:eastAsiaTheme="majorEastAsia"/>
                <w:sz w:val="24"/>
              </w:rPr>
            </w:pPr>
          </w:p>
        </w:tc>
        <w:tc>
          <w:tcPr>
            <w:tcW w:w="453" w:type="dxa"/>
            <w:vMerge w:val="continue"/>
            <w:tcBorders>
              <w:top w:val="single" w:color="000000" w:sz="4" w:space="0"/>
              <w:left w:val="single" w:color="000000" w:sz="4" w:space="0"/>
              <w:bottom w:val="single" w:color="000000" w:sz="4" w:space="0"/>
              <w:right w:val="single" w:color="000000" w:sz="4" w:space="0"/>
            </w:tcBorders>
            <w:vAlign w:val="center"/>
          </w:tcPr>
          <w:p w14:paraId="750C99CD">
            <w:pPr>
              <w:spacing w:line="360" w:lineRule="auto"/>
              <w:jc w:val="center"/>
              <w:rPr>
                <w:rFonts w:asciiTheme="majorEastAsia" w:hAnsiTheme="majorEastAsia" w:eastAsiaTheme="majorEastAsia"/>
                <w:sz w:val="24"/>
              </w:rPr>
            </w:pP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14:paraId="77C37FB2">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各类注册人员</w:t>
            </w:r>
          </w:p>
        </w:tc>
        <w:tc>
          <w:tcPr>
            <w:tcW w:w="1651" w:type="dxa"/>
            <w:gridSpan w:val="2"/>
            <w:tcBorders>
              <w:top w:val="single" w:color="000000" w:sz="4" w:space="0"/>
              <w:left w:val="single" w:color="000000" w:sz="4" w:space="0"/>
              <w:bottom w:val="single" w:color="000000" w:sz="4" w:space="0"/>
              <w:right w:val="single" w:color="000000" w:sz="4" w:space="0"/>
            </w:tcBorders>
            <w:vAlign w:val="center"/>
          </w:tcPr>
          <w:p w14:paraId="08801936">
            <w:pPr>
              <w:spacing w:line="360" w:lineRule="auto"/>
              <w:jc w:val="center"/>
              <w:rPr>
                <w:rFonts w:asciiTheme="majorEastAsia" w:hAnsiTheme="majorEastAsia" w:eastAsiaTheme="majorEastAsia"/>
                <w:sz w:val="24"/>
              </w:rPr>
            </w:pPr>
          </w:p>
        </w:tc>
      </w:tr>
      <w:tr w14:paraId="1C62FB6C">
        <w:tblPrEx>
          <w:tblCellMar>
            <w:top w:w="0" w:type="dxa"/>
            <w:left w:w="0" w:type="dxa"/>
            <w:bottom w:w="0" w:type="dxa"/>
            <w:right w:w="0" w:type="dxa"/>
          </w:tblCellMar>
        </w:tblPrEx>
        <w:trPr>
          <w:trHeight w:val="2273"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28F665B1">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经营范围</w:t>
            </w:r>
          </w:p>
        </w:tc>
        <w:tc>
          <w:tcPr>
            <w:tcW w:w="7392" w:type="dxa"/>
            <w:gridSpan w:val="8"/>
            <w:tcBorders>
              <w:top w:val="single" w:color="000000" w:sz="4" w:space="0"/>
              <w:left w:val="single" w:color="000000" w:sz="4" w:space="0"/>
              <w:bottom w:val="single" w:color="000000" w:sz="4" w:space="0"/>
              <w:right w:val="single" w:color="000000" w:sz="4" w:space="0"/>
            </w:tcBorders>
            <w:vAlign w:val="center"/>
          </w:tcPr>
          <w:p w14:paraId="703681C0">
            <w:pPr>
              <w:spacing w:line="360" w:lineRule="auto"/>
              <w:rPr>
                <w:rFonts w:asciiTheme="majorEastAsia" w:hAnsiTheme="majorEastAsia" w:eastAsiaTheme="majorEastAsia"/>
                <w:sz w:val="24"/>
              </w:rPr>
            </w:pPr>
          </w:p>
        </w:tc>
      </w:tr>
      <w:tr w14:paraId="57A88529">
        <w:tblPrEx>
          <w:tblCellMar>
            <w:top w:w="0" w:type="dxa"/>
            <w:left w:w="0" w:type="dxa"/>
            <w:bottom w:w="0" w:type="dxa"/>
            <w:right w:w="0" w:type="dxa"/>
          </w:tblCellMar>
        </w:tblPrEx>
        <w:trPr>
          <w:trHeight w:val="580" w:hRule="atLeast"/>
          <w:jc w:val="center"/>
        </w:trPr>
        <w:tc>
          <w:tcPr>
            <w:tcW w:w="2290" w:type="dxa"/>
            <w:tcBorders>
              <w:top w:val="single" w:color="000000" w:sz="4" w:space="0"/>
              <w:left w:val="single" w:color="000000" w:sz="4" w:space="0"/>
              <w:bottom w:val="single" w:color="000000" w:sz="4" w:space="0"/>
              <w:right w:val="single" w:color="000000" w:sz="4" w:space="0"/>
            </w:tcBorders>
            <w:vAlign w:val="center"/>
          </w:tcPr>
          <w:p w14:paraId="327DB979">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备注</w:t>
            </w:r>
          </w:p>
        </w:tc>
        <w:tc>
          <w:tcPr>
            <w:tcW w:w="7392" w:type="dxa"/>
            <w:gridSpan w:val="8"/>
            <w:tcBorders>
              <w:top w:val="single" w:color="000000" w:sz="4" w:space="0"/>
              <w:left w:val="single" w:color="000000" w:sz="4" w:space="0"/>
              <w:bottom w:val="single" w:color="000000" w:sz="4" w:space="0"/>
              <w:right w:val="single" w:color="000000" w:sz="4" w:space="0"/>
            </w:tcBorders>
            <w:vAlign w:val="center"/>
          </w:tcPr>
          <w:p w14:paraId="7B17405B">
            <w:pPr>
              <w:spacing w:line="360" w:lineRule="auto"/>
              <w:rPr>
                <w:rFonts w:asciiTheme="majorEastAsia" w:hAnsiTheme="majorEastAsia" w:eastAsiaTheme="majorEastAsia"/>
                <w:sz w:val="24"/>
              </w:rPr>
            </w:pPr>
          </w:p>
        </w:tc>
      </w:tr>
    </w:tbl>
    <w:p w14:paraId="1D7046FD">
      <w:pPr>
        <w:widowControl/>
        <w:ind w:firstLine="440"/>
        <w:jc w:val="left"/>
        <w:rPr>
          <w:rFonts w:asciiTheme="minorEastAsia" w:hAnsiTheme="minorEastAsia" w:cstheme="minorEastAsia"/>
          <w:sz w:val="22"/>
          <w:szCs w:val="28"/>
        </w:rPr>
      </w:pPr>
    </w:p>
    <w:p w14:paraId="6B61BB93">
      <w:pPr>
        <w:spacing w:line="480" w:lineRule="exact"/>
        <w:ind w:firstLine="482"/>
        <w:jc w:val="center"/>
        <w:outlineLvl w:val="1"/>
        <w:rPr>
          <w:rFonts w:cs="宋体" w:asciiTheme="minorEastAsia" w:hAnsiTheme="minorEastAsia"/>
          <w:sz w:val="24"/>
        </w:rPr>
      </w:pPr>
      <w:r>
        <w:rPr>
          <w:rFonts w:hint="eastAsia" w:cs="宋体" w:asciiTheme="minorEastAsia" w:hAnsiTheme="minorEastAsia"/>
          <w:b/>
          <w:bCs/>
          <w:sz w:val="24"/>
        </w:rPr>
        <w:br w:type="page"/>
      </w:r>
    </w:p>
    <w:bookmarkEnd w:id="137"/>
    <w:bookmarkEnd w:id="138"/>
    <w:bookmarkEnd w:id="139"/>
    <w:bookmarkEnd w:id="140"/>
    <w:p w14:paraId="345E04AC">
      <w:pPr>
        <w:widowControl/>
        <w:numPr>
          <w:ilvl w:val="0"/>
          <w:numId w:val="0"/>
        </w:numPr>
        <w:spacing w:line="360" w:lineRule="auto"/>
        <w:ind w:firstLine="3373" w:firstLineChars="1200"/>
        <w:rPr>
          <w:rFonts w:hint="eastAsia" w:asciiTheme="minorEastAsia" w:hAnsiTheme="minorEastAsia" w:cstheme="minorEastAsia"/>
          <w:b/>
          <w:sz w:val="28"/>
          <w:szCs w:val="28"/>
          <w:lang w:val="en-US" w:eastAsia="zh-CN"/>
        </w:rPr>
      </w:pPr>
      <w:r>
        <w:rPr>
          <w:rFonts w:hint="eastAsia" w:eastAsia="宋体" w:asciiTheme="minorEastAsia" w:hAnsiTheme="minorEastAsia" w:cstheme="minorEastAsia"/>
          <w:b/>
          <w:kern w:val="2"/>
          <w:sz w:val="28"/>
          <w:szCs w:val="28"/>
          <w:lang w:val="en-US" w:eastAsia="zh-CN" w:bidi="ar-SA"/>
        </w:rPr>
        <w:t>（二）</w:t>
      </w:r>
      <w:r>
        <w:rPr>
          <w:rFonts w:hint="eastAsia" w:asciiTheme="minorEastAsia" w:hAnsiTheme="minorEastAsia" w:cstheme="minorEastAsia"/>
          <w:b/>
          <w:sz w:val="28"/>
          <w:szCs w:val="28"/>
          <w:lang w:val="en-US" w:eastAsia="zh-CN"/>
        </w:rPr>
        <w:t>资格证明文件</w:t>
      </w:r>
    </w:p>
    <w:p w14:paraId="542F8115">
      <w:pPr>
        <w:widowControl/>
        <w:numPr>
          <w:ilvl w:val="0"/>
          <w:numId w:val="0"/>
        </w:num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1、满足《中华人民共和国政府采购法》第二十二条规定；</w:t>
      </w:r>
    </w:p>
    <w:p w14:paraId="6817C70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w:t>
      </w:r>
      <w:r>
        <w:rPr>
          <w:rFonts w:hint="eastAsia" w:ascii="宋体" w:hAnsi="宋体"/>
          <w:sz w:val="24"/>
          <w:shd w:val="clear" w:color="auto" w:fill="FFFFFF"/>
          <w:lang w:val="en-US" w:eastAsia="zh-CN"/>
        </w:rPr>
        <w:t>落实政府采购政策满足的资格要求：促进中小企业和监狱企业发展扶持政策、政府强制采购节能产品及环境标志产品优先采购。</w:t>
      </w:r>
    </w:p>
    <w:p w14:paraId="021FB8B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3、本项目的特定资格要求</w:t>
      </w:r>
    </w:p>
    <w:p w14:paraId="20BD384E">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3.1 供应商</w:t>
      </w:r>
      <w:r>
        <w:rPr>
          <w:rFonts w:hint="eastAsia" w:asciiTheme="minorEastAsia" w:hAnsiTheme="minorEastAsia" w:cstheme="minorEastAsia"/>
          <w:kern w:val="0"/>
          <w:sz w:val="24"/>
          <w:highlight w:val="none"/>
        </w:rPr>
        <w:t>应在中华人民共和国境内注册，具有独立法人资格</w:t>
      </w:r>
      <w:r>
        <w:rPr>
          <w:rFonts w:hint="eastAsia" w:asciiTheme="minorEastAsia" w:hAnsiTheme="minorEastAsia" w:cstheme="minorEastAsia"/>
          <w:sz w:val="24"/>
          <w:szCs w:val="20"/>
          <w:highlight w:val="none"/>
        </w:rPr>
        <w:t>，具有有效的营业执照</w:t>
      </w:r>
      <w:r>
        <w:rPr>
          <w:rFonts w:hint="eastAsia" w:asciiTheme="minorEastAsia" w:hAnsiTheme="minorEastAsia" w:cstheme="minorEastAsia"/>
          <w:b/>
          <w:bCs/>
          <w:sz w:val="24"/>
          <w:szCs w:val="20"/>
          <w:highlight w:val="none"/>
        </w:rPr>
        <w:t>（提供有统一社会信用代码的营业执照）</w:t>
      </w:r>
      <w:r>
        <w:rPr>
          <w:rFonts w:hint="eastAsia" w:ascii="宋体" w:hAnsi="宋体"/>
          <w:sz w:val="24"/>
          <w:shd w:val="clear" w:color="auto" w:fill="FFFFFF"/>
        </w:rPr>
        <w:t>；</w:t>
      </w:r>
    </w:p>
    <w:p w14:paraId="55295595">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3.2 供应商须具备建设行政主管部门颁发的工程设计水利行业专业丙级及以上资质；</w:t>
      </w:r>
    </w:p>
    <w:p w14:paraId="56A0C54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3.3 拟派项目负责人需具备相关专业中级及以上技术职称，</w:t>
      </w:r>
      <w:r>
        <w:rPr>
          <w:rFonts w:hint="eastAsia" w:ascii="宋体" w:hAnsi="宋体" w:cs="仿宋_GB2312"/>
          <w:kern w:val="0"/>
          <w:sz w:val="24"/>
        </w:rPr>
        <w:t>并提供在本单位</w:t>
      </w:r>
      <w:r>
        <w:rPr>
          <w:rFonts w:hint="eastAsia" w:ascii="宋体" w:hAnsi="宋体" w:cs="仿宋_GB2312"/>
          <w:kern w:val="0"/>
          <w:sz w:val="24"/>
          <w:lang w:val="en-US" w:eastAsia="zh-CN"/>
        </w:rPr>
        <w:t>2025</w:t>
      </w:r>
      <w:r>
        <w:rPr>
          <w:rFonts w:hint="eastAsia" w:ascii="宋体" w:hAnsi="宋体" w:cs="仿宋_GB2312"/>
          <w:kern w:val="0"/>
          <w:sz w:val="24"/>
        </w:rPr>
        <w:t>年以来参加社会养老保险的缴费证明</w:t>
      </w:r>
      <w:r>
        <w:rPr>
          <w:rFonts w:hint="eastAsia" w:ascii="宋体" w:hAnsi="宋体"/>
          <w:sz w:val="24"/>
          <w:shd w:val="clear" w:color="auto" w:fill="FFFFFF"/>
        </w:rPr>
        <w:t>；</w:t>
      </w:r>
    </w:p>
    <w:p w14:paraId="1C59A572">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3.4 供应商出具无行贿记录在中国裁判文书网自行查询或自行承诺（查询对象：企业、法定代表人）及企业自行承诺无商业贿赂和不正当竞争行为；</w:t>
      </w:r>
    </w:p>
    <w:p w14:paraId="35F1818B">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773D079">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3.6 本项目不接受联合体投标；</w:t>
      </w:r>
    </w:p>
    <w:p w14:paraId="1ABAD520">
      <w:pPr>
        <w:widowControl/>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3.7 本次磋商实行资格后审。</w:t>
      </w:r>
    </w:p>
    <w:p w14:paraId="6C6BD426">
      <w:pPr>
        <w:rPr>
          <w:rFonts w:hint="eastAsia" w:eastAsia="宋体" w:asciiTheme="minorEastAsia" w:hAnsiTheme="minorEastAsia" w:cstheme="minorEastAsia"/>
          <w:b/>
          <w:sz w:val="28"/>
          <w:szCs w:val="28"/>
          <w:lang w:val="en-US" w:eastAsia="zh-CN"/>
        </w:rPr>
      </w:pPr>
    </w:p>
    <w:p w14:paraId="6D93A8FD">
      <w:pPr>
        <w:spacing w:line="560" w:lineRule="exact"/>
        <w:ind w:firstLine="562"/>
        <w:jc w:val="center"/>
        <w:rPr>
          <w:rFonts w:hint="eastAsia" w:asciiTheme="minorEastAsia" w:hAnsiTheme="minorEastAsia" w:cstheme="minorEastAsia"/>
          <w:b/>
          <w:sz w:val="28"/>
          <w:szCs w:val="28"/>
        </w:rPr>
      </w:pPr>
    </w:p>
    <w:p w14:paraId="2C6713F4">
      <w:pPr>
        <w:rPr>
          <w:rFonts w:hint="eastAsia" w:asciiTheme="minorEastAsia" w:hAnsiTheme="minorEastAsia" w:cstheme="minorEastAsia"/>
          <w:b/>
          <w:sz w:val="28"/>
          <w:szCs w:val="28"/>
        </w:rPr>
      </w:pPr>
      <w:r>
        <w:rPr>
          <w:rFonts w:hint="eastAsia" w:asciiTheme="minorEastAsia" w:hAnsiTheme="minorEastAsia" w:cstheme="minorEastAsia"/>
          <w:b/>
          <w:sz w:val="28"/>
          <w:szCs w:val="28"/>
        </w:rPr>
        <w:br w:type="page"/>
      </w:r>
    </w:p>
    <w:p w14:paraId="1E4EDFE9">
      <w:pPr>
        <w:spacing w:line="560" w:lineRule="exact"/>
        <w:ind w:firstLine="562"/>
        <w:jc w:val="center"/>
        <w:rPr>
          <w:rFonts w:asciiTheme="minorEastAsia" w:hAnsiTheme="minorEastAsia" w:cstheme="minorEastAsia"/>
          <w:b/>
          <w:sz w:val="28"/>
          <w:szCs w:val="28"/>
        </w:rPr>
      </w:pPr>
      <w:r>
        <w:rPr>
          <w:rFonts w:hint="eastAsia" w:asciiTheme="minorEastAsia" w:hAnsiTheme="minorEastAsia" w:cstheme="minorEastAsia"/>
          <w:b/>
          <w:sz w:val="28"/>
          <w:szCs w:val="28"/>
        </w:rPr>
        <w:t>（</w:t>
      </w:r>
      <w:r>
        <w:rPr>
          <w:rFonts w:hint="eastAsia" w:asciiTheme="minorEastAsia" w:hAnsiTheme="minorEastAsia" w:cstheme="minorEastAsia"/>
          <w:b/>
          <w:sz w:val="28"/>
          <w:szCs w:val="28"/>
          <w:lang w:val="en-US" w:eastAsia="zh-CN"/>
        </w:rPr>
        <w:t>三</w:t>
      </w:r>
      <w:r>
        <w:rPr>
          <w:rFonts w:hint="eastAsia" w:asciiTheme="minorEastAsia" w:hAnsiTheme="minorEastAsia" w:cstheme="minorEastAsia"/>
          <w:b/>
          <w:sz w:val="28"/>
          <w:szCs w:val="28"/>
        </w:rPr>
        <w:t>）近年完成的类似项目情况表</w:t>
      </w:r>
    </w:p>
    <w:tbl>
      <w:tblPr>
        <w:tblStyle w:val="10"/>
        <w:tblW w:w="0" w:type="auto"/>
        <w:jc w:val="center"/>
        <w:tblLayout w:type="fixed"/>
        <w:tblCellMar>
          <w:top w:w="0" w:type="dxa"/>
          <w:left w:w="0" w:type="dxa"/>
          <w:bottom w:w="0" w:type="dxa"/>
          <w:right w:w="0" w:type="dxa"/>
        </w:tblCellMar>
      </w:tblPr>
      <w:tblGrid>
        <w:gridCol w:w="2417"/>
        <w:gridCol w:w="6665"/>
      </w:tblGrid>
      <w:tr w14:paraId="4A8FB8E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7A69E7A">
            <w:pPr>
              <w:autoSpaceDE w:val="0"/>
              <w:autoSpaceDN w:val="0"/>
              <w:adjustRightInd w:val="0"/>
              <w:spacing w:before="4" w:line="160" w:lineRule="exact"/>
              <w:ind w:firstLine="480"/>
              <w:jc w:val="center"/>
              <w:rPr>
                <w:rFonts w:ascii="宋体" w:hAnsi="宋体" w:cs="宋体"/>
                <w:kern w:val="0"/>
                <w:sz w:val="24"/>
              </w:rPr>
            </w:pPr>
          </w:p>
          <w:p w14:paraId="43F28776">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4CEBFBD6">
            <w:pPr>
              <w:autoSpaceDE w:val="0"/>
              <w:autoSpaceDN w:val="0"/>
              <w:adjustRightInd w:val="0"/>
              <w:spacing w:line="360" w:lineRule="auto"/>
              <w:ind w:firstLine="480"/>
              <w:jc w:val="left"/>
              <w:rPr>
                <w:rFonts w:ascii="宋体" w:hAnsi="宋体" w:cs="宋体"/>
                <w:kern w:val="0"/>
                <w:sz w:val="24"/>
              </w:rPr>
            </w:pPr>
          </w:p>
        </w:tc>
      </w:tr>
      <w:tr w14:paraId="7757416A">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E1E4CE9">
            <w:pPr>
              <w:autoSpaceDE w:val="0"/>
              <w:autoSpaceDN w:val="0"/>
              <w:adjustRightInd w:val="0"/>
              <w:spacing w:before="4" w:line="160" w:lineRule="exact"/>
              <w:ind w:firstLine="480"/>
              <w:jc w:val="center"/>
              <w:rPr>
                <w:rFonts w:ascii="宋体" w:hAnsi="宋体" w:cs="宋体"/>
                <w:kern w:val="0"/>
                <w:sz w:val="24"/>
              </w:rPr>
            </w:pPr>
          </w:p>
          <w:p w14:paraId="0E07C609">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5F1702A6">
            <w:pPr>
              <w:autoSpaceDE w:val="0"/>
              <w:autoSpaceDN w:val="0"/>
              <w:adjustRightInd w:val="0"/>
              <w:spacing w:line="360" w:lineRule="auto"/>
              <w:ind w:firstLine="480"/>
              <w:jc w:val="left"/>
              <w:rPr>
                <w:rFonts w:ascii="宋体" w:hAnsi="宋体" w:cs="宋体"/>
                <w:kern w:val="0"/>
                <w:sz w:val="24"/>
              </w:rPr>
            </w:pPr>
          </w:p>
        </w:tc>
      </w:tr>
      <w:tr w14:paraId="6AECC4A6">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96B78E7">
            <w:pPr>
              <w:autoSpaceDE w:val="0"/>
              <w:autoSpaceDN w:val="0"/>
              <w:adjustRightInd w:val="0"/>
              <w:spacing w:before="4" w:line="160" w:lineRule="exact"/>
              <w:ind w:firstLine="480"/>
              <w:jc w:val="center"/>
              <w:rPr>
                <w:rFonts w:ascii="宋体" w:hAnsi="宋体" w:cs="宋体"/>
                <w:kern w:val="0"/>
                <w:sz w:val="24"/>
              </w:rPr>
            </w:pPr>
          </w:p>
          <w:p w14:paraId="680DCC3D">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BA34A2D">
            <w:pPr>
              <w:autoSpaceDE w:val="0"/>
              <w:autoSpaceDN w:val="0"/>
              <w:adjustRightInd w:val="0"/>
              <w:spacing w:line="360" w:lineRule="auto"/>
              <w:ind w:firstLine="480"/>
              <w:jc w:val="left"/>
              <w:rPr>
                <w:rFonts w:ascii="宋体" w:hAnsi="宋体" w:cs="宋体"/>
                <w:kern w:val="0"/>
                <w:sz w:val="24"/>
              </w:rPr>
            </w:pPr>
          </w:p>
        </w:tc>
      </w:tr>
      <w:tr w14:paraId="7C3D5248">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0CE7DAB">
            <w:pPr>
              <w:autoSpaceDE w:val="0"/>
              <w:autoSpaceDN w:val="0"/>
              <w:adjustRightInd w:val="0"/>
              <w:spacing w:before="4" w:line="160" w:lineRule="exact"/>
              <w:ind w:firstLine="480"/>
              <w:jc w:val="center"/>
              <w:rPr>
                <w:rFonts w:ascii="宋体" w:hAnsi="宋体" w:cs="宋体"/>
                <w:kern w:val="0"/>
                <w:sz w:val="24"/>
              </w:rPr>
            </w:pPr>
          </w:p>
          <w:p w14:paraId="56AE938E">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7ABB7D4A">
            <w:pPr>
              <w:autoSpaceDE w:val="0"/>
              <w:autoSpaceDN w:val="0"/>
              <w:adjustRightInd w:val="0"/>
              <w:spacing w:line="360" w:lineRule="auto"/>
              <w:ind w:firstLine="480"/>
              <w:jc w:val="left"/>
              <w:rPr>
                <w:rFonts w:ascii="宋体" w:hAnsi="宋体" w:cs="宋体"/>
                <w:kern w:val="0"/>
                <w:sz w:val="24"/>
              </w:rPr>
            </w:pPr>
          </w:p>
        </w:tc>
      </w:tr>
      <w:tr w14:paraId="686BF5A8">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A04F45A">
            <w:pPr>
              <w:autoSpaceDE w:val="0"/>
              <w:autoSpaceDN w:val="0"/>
              <w:adjustRightInd w:val="0"/>
              <w:spacing w:before="4" w:line="160" w:lineRule="exact"/>
              <w:jc w:val="center"/>
              <w:rPr>
                <w:rFonts w:ascii="宋体" w:hAnsi="宋体" w:cs="宋体"/>
                <w:kern w:val="0"/>
                <w:sz w:val="24"/>
              </w:rPr>
            </w:pPr>
          </w:p>
          <w:p w14:paraId="049EED04">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016F3BA1">
            <w:pPr>
              <w:autoSpaceDE w:val="0"/>
              <w:autoSpaceDN w:val="0"/>
              <w:adjustRightInd w:val="0"/>
              <w:spacing w:line="360" w:lineRule="auto"/>
              <w:ind w:firstLine="480"/>
              <w:jc w:val="left"/>
              <w:rPr>
                <w:rFonts w:ascii="宋体" w:hAnsi="宋体" w:cs="宋体"/>
                <w:kern w:val="0"/>
                <w:sz w:val="24"/>
              </w:rPr>
            </w:pPr>
          </w:p>
        </w:tc>
      </w:tr>
      <w:tr w14:paraId="0CE06AD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1E6CE9D2">
            <w:pPr>
              <w:autoSpaceDE w:val="0"/>
              <w:autoSpaceDN w:val="0"/>
              <w:adjustRightInd w:val="0"/>
              <w:spacing w:before="4" w:line="160" w:lineRule="exact"/>
              <w:ind w:firstLine="480"/>
              <w:jc w:val="center"/>
              <w:rPr>
                <w:rFonts w:ascii="宋体" w:hAnsi="宋体" w:cs="宋体"/>
                <w:kern w:val="0"/>
                <w:sz w:val="24"/>
              </w:rPr>
            </w:pPr>
          </w:p>
          <w:p w14:paraId="5C0CEF43">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合同</w:t>
            </w:r>
            <w:r>
              <w:rPr>
                <w:rFonts w:hint="eastAsia" w:ascii="宋体" w:hAnsi="宋体" w:cs="宋体"/>
                <w:spacing w:val="-2"/>
                <w:kern w:val="0"/>
                <w:sz w:val="24"/>
              </w:rPr>
              <w:t>价</w:t>
            </w:r>
            <w:r>
              <w:rPr>
                <w:rFonts w:hint="eastAsia" w:ascii="宋体" w:hAnsi="宋体" w:cs="宋体"/>
                <w:kern w:val="0"/>
                <w:sz w:val="24"/>
              </w:rPr>
              <w:t>格</w:t>
            </w:r>
          </w:p>
        </w:tc>
        <w:tc>
          <w:tcPr>
            <w:tcW w:w="6665" w:type="dxa"/>
            <w:tcBorders>
              <w:top w:val="single" w:color="000000" w:sz="4" w:space="0"/>
              <w:left w:val="single" w:color="000000" w:sz="4" w:space="0"/>
              <w:bottom w:val="single" w:color="000000" w:sz="4" w:space="0"/>
              <w:right w:val="single" w:color="000000" w:sz="4" w:space="0"/>
            </w:tcBorders>
            <w:vAlign w:val="center"/>
          </w:tcPr>
          <w:p w14:paraId="66C59E63">
            <w:pPr>
              <w:autoSpaceDE w:val="0"/>
              <w:autoSpaceDN w:val="0"/>
              <w:adjustRightInd w:val="0"/>
              <w:spacing w:line="360" w:lineRule="auto"/>
              <w:ind w:firstLine="480"/>
              <w:jc w:val="left"/>
              <w:rPr>
                <w:rFonts w:ascii="宋体" w:hAnsi="宋体" w:cs="宋体"/>
                <w:kern w:val="0"/>
                <w:sz w:val="24"/>
              </w:rPr>
            </w:pPr>
          </w:p>
        </w:tc>
      </w:tr>
      <w:tr w14:paraId="4B92C9FE">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D33F3B2">
            <w:pPr>
              <w:autoSpaceDE w:val="0"/>
              <w:autoSpaceDN w:val="0"/>
              <w:adjustRightInd w:val="0"/>
              <w:spacing w:before="4" w:line="160" w:lineRule="exact"/>
              <w:ind w:firstLine="480"/>
              <w:jc w:val="center"/>
              <w:rPr>
                <w:rFonts w:ascii="宋体" w:hAnsi="宋体" w:cs="宋体"/>
                <w:kern w:val="0"/>
                <w:sz w:val="24"/>
              </w:rPr>
            </w:pPr>
          </w:p>
          <w:p w14:paraId="15B816BA">
            <w:pPr>
              <w:autoSpaceDE w:val="0"/>
              <w:autoSpaceDN w:val="0"/>
              <w:adjustRightInd w:val="0"/>
              <w:spacing w:line="360" w:lineRule="auto"/>
              <w:ind w:right="-20"/>
              <w:jc w:val="center"/>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0FB98087">
            <w:pPr>
              <w:autoSpaceDE w:val="0"/>
              <w:autoSpaceDN w:val="0"/>
              <w:adjustRightInd w:val="0"/>
              <w:spacing w:line="360" w:lineRule="auto"/>
              <w:ind w:firstLine="480"/>
              <w:jc w:val="left"/>
              <w:rPr>
                <w:rFonts w:ascii="宋体" w:hAnsi="宋体" w:cs="宋体"/>
                <w:kern w:val="0"/>
                <w:sz w:val="24"/>
              </w:rPr>
            </w:pPr>
          </w:p>
        </w:tc>
      </w:tr>
      <w:tr w14:paraId="662EF311">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ECF92A6">
            <w:pPr>
              <w:autoSpaceDE w:val="0"/>
              <w:autoSpaceDN w:val="0"/>
              <w:adjustRightInd w:val="0"/>
              <w:spacing w:before="4" w:line="160" w:lineRule="exact"/>
              <w:ind w:firstLine="480"/>
              <w:jc w:val="center"/>
              <w:rPr>
                <w:rFonts w:ascii="宋体" w:hAnsi="宋体" w:cs="宋体"/>
                <w:kern w:val="0"/>
                <w:sz w:val="24"/>
              </w:rPr>
            </w:pPr>
          </w:p>
          <w:p w14:paraId="143214DE">
            <w:pPr>
              <w:autoSpaceDE w:val="0"/>
              <w:autoSpaceDN w:val="0"/>
              <w:adjustRightInd w:val="0"/>
              <w:spacing w:line="360" w:lineRule="auto"/>
              <w:ind w:right="-20"/>
              <w:jc w:val="center"/>
              <w:rPr>
                <w:rFonts w:ascii="宋体" w:hAnsi="宋体" w:cs="宋体"/>
                <w:kern w:val="0"/>
                <w:sz w:val="24"/>
              </w:rPr>
            </w:pPr>
            <w:r>
              <w:rPr>
                <w:rFonts w:hint="eastAsia" w:ascii="宋体" w:hAnsi="宋体" w:cs="宋体"/>
                <w:spacing w:val="-2"/>
                <w:kern w:val="0"/>
                <w:sz w:val="24"/>
              </w:rPr>
              <w:t>服务内容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0069A379">
            <w:pPr>
              <w:autoSpaceDE w:val="0"/>
              <w:autoSpaceDN w:val="0"/>
              <w:adjustRightInd w:val="0"/>
              <w:spacing w:line="360" w:lineRule="auto"/>
              <w:ind w:firstLine="480"/>
              <w:jc w:val="left"/>
              <w:rPr>
                <w:rFonts w:ascii="宋体" w:hAnsi="宋体" w:cs="宋体"/>
                <w:kern w:val="0"/>
                <w:sz w:val="24"/>
              </w:rPr>
            </w:pPr>
          </w:p>
        </w:tc>
      </w:tr>
      <w:tr w14:paraId="6588BD09">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1BE64E8">
            <w:pPr>
              <w:autoSpaceDE w:val="0"/>
              <w:autoSpaceDN w:val="0"/>
              <w:adjustRightInd w:val="0"/>
              <w:spacing w:before="4" w:line="160" w:lineRule="exact"/>
              <w:ind w:firstLine="480"/>
              <w:jc w:val="center"/>
              <w:rPr>
                <w:rFonts w:ascii="宋体" w:hAnsi="宋体" w:cs="宋体"/>
                <w:kern w:val="0"/>
                <w:sz w:val="24"/>
              </w:rPr>
            </w:pPr>
          </w:p>
          <w:p w14:paraId="03AF84CA">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19322124">
            <w:pPr>
              <w:autoSpaceDE w:val="0"/>
              <w:autoSpaceDN w:val="0"/>
              <w:adjustRightInd w:val="0"/>
              <w:spacing w:line="360" w:lineRule="auto"/>
              <w:ind w:firstLine="480"/>
              <w:jc w:val="left"/>
              <w:rPr>
                <w:rFonts w:ascii="宋体" w:hAnsi="宋体" w:cs="宋体"/>
                <w:kern w:val="0"/>
                <w:sz w:val="24"/>
              </w:rPr>
            </w:pPr>
          </w:p>
        </w:tc>
      </w:tr>
      <w:tr w14:paraId="76690CA8">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515B4E6E">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7854B26A">
            <w:pPr>
              <w:autoSpaceDE w:val="0"/>
              <w:autoSpaceDN w:val="0"/>
              <w:adjustRightInd w:val="0"/>
              <w:spacing w:line="360" w:lineRule="auto"/>
              <w:ind w:firstLine="480"/>
              <w:jc w:val="left"/>
              <w:rPr>
                <w:rFonts w:ascii="宋体" w:hAnsi="宋体" w:cs="宋体"/>
                <w:kern w:val="0"/>
                <w:sz w:val="24"/>
              </w:rPr>
            </w:pPr>
          </w:p>
        </w:tc>
      </w:tr>
      <w:tr w14:paraId="37F2BF60">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340D6F5">
            <w:pPr>
              <w:autoSpaceDE w:val="0"/>
              <w:autoSpaceDN w:val="0"/>
              <w:adjustRightInd w:val="0"/>
              <w:spacing w:before="4" w:line="160" w:lineRule="exact"/>
              <w:jc w:val="center"/>
              <w:rPr>
                <w:rFonts w:ascii="宋体" w:hAnsi="宋体" w:cs="宋体"/>
                <w:kern w:val="0"/>
                <w:sz w:val="24"/>
              </w:rPr>
            </w:pPr>
          </w:p>
          <w:p w14:paraId="2300E556">
            <w:pPr>
              <w:autoSpaceDE w:val="0"/>
              <w:autoSpaceDN w:val="0"/>
              <w:adjustRightInd w:val="0"/>
              <w:spacing w:line="360" w:lineRule="auto"/>
              <w:ind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0F3B39F0">
            <w:pPr>
              <w:autoSpaceDE w:val="0"/>
              <w:autoSpaceDN w:val="0"/>
              <w:adjustRightInd w:val="0"/>
              <w:spacing w:line="360" w:lineRule="auto"/>
              <w:ind w:firstLine="480"/>
              <w:jc w:val="left"/>
              <w:rPr>
                <w:rFonts w:ascii="宋体" w:hAnsi="宋体" w:cs="宋体"/>
                <w:kern w:val="0"/>
                <w:sz w:val="24"/>
              </w:rPr>
            </w:pPr>
          </w:p>
        </w:tc>
      </w:tr>
    </w:tbl>
    <w:p w14:paraId="4BD6D322">
      <w:pPr>
        <w:widowControl/>
        <w:ind w:firstLine="480"/>
        <w:jc w:val="left"/>
        <w:rPr>
          <w:rFonts w:asciiTheme="minorEastAsia" w:hAnsiTheme="minorEastAsia" w:cstheme="minorEastAsia"/>
          <w:sz w:val="24"/>
          <w:szCs w:val="32"/>
        </w:rPr>
      </w:pPr>
    </w:p>
    <w:p w14:paraId="68FB32F9">
      <w:pPr>
        <w:widowControl/>
        <w:ind w:firstLine="480"/>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5D3E979B">
      <w:pPr>
        <w:widowControl/>
        <w:ind w:firstLine="643"/>
        <w:jc w:val="left"/>
        <w:rPr>
          <w:rFonts w:asciiTheme="minorEastAsia" w:hAnsiTheme="minorEastAsia" w:cstheme="minorEastAsia"/>
          <w:b/>
          <w:sz w:val="32"/>
          <w:szCs w:val="32"/>
        </w:rPr>
      </w:pPr>
    </w:p>
    <w:p w14:paraId="79B07AA2">
      <w:pPr>
        <w:widowControl/>
        <w:ind w:firstLine="643"/>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0FCF2FD0">
      <w:pPr>
        <w:keepNext/>
        <w:keepLines/>
        <w:ind w:firstLine="562"/>
        <w:jc w:val="center"/>
        <w:outlineLvl w:val="2"/>
        <w:rPr>
          <w:rFonts w:ascii="宋体" w:hAnsi="宋体"/>
          <w:b/>
          <w:sz w:val="24"/>
        </w:rPr>
      </w:pPr>
      <w:r>
        <w:rPr>
          <w:rFonts w:hint="eastAsia" w:asciiTheme="minorEastAsia" w:hAnsiTheme="minorEastAsia" w:cstheme="minorEastAsia"/>
          <w:b/>
          <w:sz w:val="28"/>
          <w:szCs w:val="28"/>
        </w:rPr>
        <w:t>（</w:t>
      </w:r>
      <w:r>
        <w:rPr>
          <w:rFonts w:hint="eastAsia" w:asciiTheme="minorEastAsia" w:hAnsiTheme="minorEastAsia" w:cstheme="minorEastAsia"/>
          <w:b/>
          <w:sz w:val="28"/>
          <w:szCs w:val="28"/>
          <w:lang w:val="en-US" w:eastAsia="zh-CN"/>
        </w:rPr>
        <w:t>四</w:t>
      </w:r>
      <w:r>
        <w:rPr>
          <w:rFonts w:hint="eastAsia" w:asciiTheme="minorEastAsia" w:hAnsiTheme="minorEastAsia" w:cstheme="minorEastAsia"/>
          <w:b/>
          <w:sz w:val="28"/>
          <w:szCs w:val="28"/>
        </w:rPr>
        <w:t>）</w:t>
      </w:r>
      <w:r>
        <w:rPr>
          <w:rFonts w:hint="eastAsia" w:ascii="宋体" w:hAnsi="宋体"/>
          <w:b/>
          <w:sz w:val="24"/>
        </w:rPr>
        <w:t>正在设计和新承接的项目情况表</w:t>
      </w:r>
    </w:p>
    <w:p w14:paraId="558F74DE">
      <w:pPr>
        <w:autoSpaceDE w:val="0"/>
        <w:autoSpaceDN w:val="0"/>
        <w:adjustRightInd w:val="0"/>
        <w:spacing w:before="10" w:line="150" w:lineRule="exact"/>
        <w:ind w:firstLine="480"/>
        <w:jc w:val="left"/>
        <w:rPr>
          <w:rFonts w:ascii="微软雅黑" w:eastAsia="微软雅黑" w:cs="微软雅黑"/>
          <w:kern w:val="0"/>
          <w:sz w:val="24"/>
        </w:rPr>
      </w:pPr>
    </w:p>
    <w:p w14:paraId="430601A4">
      <w:pPr>
        <w:autoSpaceDE w:val="0"/>
        <w:autoSpaceDN w:val="0"/>
        <w:adjustRightInd w:val="0"/>
        <w:spacing w:line="200" w:lineRule="exact"/>
        <w:ind w:firstLine="480"/>
        <w:jc w:val="left"/>
        <w:rPr>
          <w:rFonts w:ascii="微软雅黑" w:eastAsia="微软雅黑" w:cs="微软雅黑"/>
          <w:kern w:val="0"/>
          <w:sz w:val="24"/>
        </w:rPr>
      </w:pPr>
    </w:p>
    <w:tbl>
      <w:tblPr>
        <w:tblStyle w:val="10"/>
        <w:tblW w:w="0" w:type="auto"/>
        <w:jc w:val="center"/>
        <w:tblLayout w:type="fixed"/>
        <w:tblCellMar>
          <w:top w:w="0" w:type="dxa"/>
          <w:left w:w="0" w:type="dxa"/>
          <w:bottom w:w="0" w:type="dxa"/>
          <w:right w:w="0" w:type="dxa"/>
        </w:tblCellMar>
      </w:tblPr>
      <w:tblGrid>
        <w:gridCol w:w="2417"/>
        <w:gridCol w:w="6665"/>
      </w:tblGrid>
      <w:tr w14:paraId="71907E45">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D857C7A">
            <w:pPr>
              <w:autoSpaceDE w:val="0"/>
              <w:autoSpaceDN w:val="0"/>
              <w:adjustRightInd w:val="0"/>
              <w:spacing w:before="4" w:line="160" w:lineRule="exact"/>
              <w:ind w:firstLine="480"/>
              <w:jc w:val="center"/>
              <w:rPr>
                <w:rFonts w:ascii="宋体" w:hAnsi="宋体" w:cs="宋体"/>
                <w:kern w:val="0"/>
                <w:sz w:val="24"/>
              </w:rPr>
            </w:pPr>
          </w:p>
          <w:p w14:paraId="00E93E28">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名</w:t>
            </w:r>
            <w:r>
              <w:rPr>
                <w:rFonts w:hint="eastAsia" w:ascii="宋体" w:hAnsi="宋体" w:cs="宋体"/>
                <w:kern w:val="0"/>
                <w:sz w:val="24"/>
              </w:rPr>
              <w:t>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1AA41D3F">
            <w:pPr>
              <w:autoSpaceDE w:val="0"/>
              <w:autoSpaceDN w:val="0"/>
              <w:adjustRightInd w:val="0"/>
              <w:spacing w:line="360" w:lineRule="auto"/>
              <w:ind w:firstLine="480"/>
              <w:jc w:val="left"/>
              <w:rPr>
                <w:rFonts w:ascii="宋体" w:hAnsi="宋体" w:cs="宋体"/>
                <w:kern w:val="0"/>
                <w:sz w:val="24"/>
              </w:rPr>
            </w:pPr>
          </w:p>
        </w:tc>
      </w:tr>
      <w:tr w14:paraId="3C228F55">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643567E8">
            <w:pPr>
              <w:autoSpaceDE w:val="0"/>
              <w:autoSpaceDN w:val="0"/>
              <w:adjustRightInd w:val="0"/>
              <w:spacing w:before="4" w:line="160" w:lineRule="exact"/>
              <w:ind w:firstLine="480"/>
              <w:jc w:val="center"/>
              <w:rPr>
                <w:rFonts w:ascii="宋体" w:hAnsi="宋体" w:cs="宋体"/>
                <w:kern w:val="0"/>
                <w:sz w:val="24"/>
              </w:rPr>
            </w:pPr>
          </w:p>
          <w:p w14:paraId="17808471">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所</w:t>
            </w:r>
            <w:r>
              <w:rPr>
                <w:rFonts w:hint="eastAsia" w:ascii="宋体" w:hAnsi="宋体" w:cs="宋体"/>
                <w:kern w:val="0"/>
                <w:sz w:val="24"/>
              </w:rPr>
              <w:t>在地</w:t>
            </w:r>
          </w:p>
        </w:tc>
        <w:tc>
          <w:tcPr>
            <w:tcW w:w="6665" w:type="dxa"/>
            <w:tcBorders>
              <w:top w:val="single" w:color="000000" w:sz="4" w:space="0"/>
              <w:left w:val="single" w:color="000000" w:sz="4" w:space="0"/>
              <w:bottom w:val="single" w:color="000000" w:sz="4" w:space="0"/>
              <w:right w:val="single" w:color="000000" w:sz="4" w:space="0"/>
            </w:tcBorders>
            <w:vAlign w:val="center"/>
          </w:tcPr>
          <w:p w14:paraId="669C7FBB">
            <w:pPr>
              <w:autoSpaceDE w:val="0"/>
              <w:autoSpaceDN w:val="0"/>
              <w:adjustRightInd w:val="0"/>
              <w:spacing w:line="360" w:lineRule="auto"/>
              <w:ind w:firstLine="480"/>
              <w:jc w:val="left"/>
              <w:rPr>
                <w:rFonts w:ascii="宋体" w:hAnsi="宋体" w:cs="宋体"/>
                <w:kern w:val="0"/>
                <w:sz w:val="24"/>
              </w:rPr>
            </w:pPr>
          </w:p>
        </w:tc>
      </w:tr>
      <w:tr w14:paraId="48F3200B">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2E416946">
            <w:pPr>
              <w:autoSpaceDE w:val="0"/>
              <w:autoSpaceDN w:val="0"/>
              <w:adjustRightInd w:val="0"/>
              <w:spacing w:before="4" w:line="160" w:lineRule="exact"/>
              <w:ind w:firstLine="480"/>
              <w:jc w:val="center"/>
              <w:rPr>
                <w:rFonts w:ascii="宋体" w:hAnsi="宋体" w:cs="宋体"/>
                <w:kern w:val="0"/>
                <w:sz w:val="24"/>
              </w:rPr>
            </w:pPr>
          </w:p>
          <w:p w14:paraId="3720E5A5">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名称</w:t>
            </w:r>
          </w:p>
        </w:tc>
        <w:tc>
          <w:tcPr>
            <w:tcW w:w="6665" w:type="dxa"/>
            <w:tcBorders>
              <w:top w:val="single" w:color="000000" w:sz="4" w:space="0"/>
              <w:left w:val="single" w:color="000000" w:sz="4" w:space="0"/>
              <w:bottom w:val="single" w:color="000000" w:sz="4" w:space="0"/>
              <w:right w:val="single" w:color="000000" w:sz="4" w:space="0"/>
            </w:tcBorders>
            <w:vAlign w:val="center"/>
          </w:tcPr>
          <w:p w14:paraId="408D9DE4">
            <w:pPr>
              <w:autoSpaceDE w:val="0"/>
              <w:autoSpaceDN w:val="0"/>
              <w:adjustRightInd w:val="0"/>
              <w:spacing w:line="360" w:lineRule="auto"/>
              <w:ind w:firstLine="480"/>
              <w:jc w:val="left"/>
              <w:rPr>
                <w:rFonts w:ascii="宋体" w:hAnsi="宋体" w:cs="宋体"/>
                <w:kern w:val="0"/>
                <w:sz w:val="24"/>
              </w:rPr>
            </w:pPr>
          </w:p>
        </w:tc>
      </w:tr>
      <w:tr w14:paraId="569CD80D">
        <w:tblPrEx>
          <w:tblCellMar>
            <w:top w:w="0" w:type="dxa"/>
            <w:left w:w="0" w:type="dxa"/>
            <w:bottom w:w="0" w:type="dxa"/>
            <w:right w:w="0" w:type="dxa"/>
          </w:tblCellMar>
        </w:tblPrEx>
        <w:trPr>
          <w:trHeight w:val="680"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13DF013F">
            <w:pPr>
              <w:autoSpaceDE w:val="0"/>
              <w:autoSpaceDN w:val="0"/>
              <w:adjustRightInd w:val="0"/>
              <w:spacing w:before="4" w:line="160" w:lineRule="exact"/>
              <w:ind w:firstLine="480"/>
              <w:jc w:val="center"/>
              <w:rPr>
                <w:rFonts w:ascii="宋体" w:hAnsi="宋体" w:cs="宋体"/>
                <w:kern w:val="0"/>
                <w:sz w:val="24"/>
              </w:rPr>
            </w:pPr>
          </w:p>
          <w:p w14:paraId="0363DD64">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地址</w:t>
            </w:r>
          </w:p>
        </w:tc>
        <w:tc>
          <w:tcPr>
            <w:tcW w:w="6665" w:type="dxa"/>
            <w:tcBorders>
              <w:top w:val="single" w:color="000000" w:sz="4" w:space="0"/>
              <w:left w:val="single" w:color="000000" w:sz="4" w:space="0"/>
              <w:bottom w:val="single" w:color="000000" w:sz="4" w:space="0"/>
              <w:right w:val="single" w:color="000000" w:sz="4" w:space="0"/>
            </w:tcBorders>
            <w:vAlign w:val="center"/>
          </w:tcPr>
          <w:p w14:paraId="47F048B2">
            <w:pPr>
              <w:autoSpaceDE w:val="0"/>
              <w:autoSpaceDN w:val="0"/>
              <w:adjustRightInd w:val="0"/>
              <w:spacing w:line="360" w:lineRule="auto"/>
              <w:ind w:firstLine="480"/>
              <w:jc w:val="left"/>
              <w:rPr>
                <w:rFonts w:ascii="宋体" w:hAnsi="宋体" w:cs="宋体"/>
                <w:kern w:val="0"/>
                <w:sz w:val="24"/>
              </w:rPr>
            </w:pPr>
          </w:p>
        </w:tc>
      </w:tr>
      <w:tr w14:paraId="6D7F3E34">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6FD5D5E">
            <w:pPr>
              <w:autoSpaceDE w:val="0"/>
              <w:autoSpaceDN w:val="0"/>
              <w:adjustRightInd w:val="0"/>
              <w:spacing w:before="4" w:line="160" w:lineRule="exact"/>
              <w:ind w:firstLine="480"/>
              <w:jc w:val="center"/>
              <w:rPr>
                <w:rFonts w:ascii="宋体" w:hAnsi="宋体" w:cs="宋体"/>
                <w:kern w:val="0"/>
                <w:sz w:val="24"/>
              </w:rPr>
            </w:pPr>
          </w:p>
          <w:p w14:paraId="05865183">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电话</w:t>
            </w:r>
          </w:p>
        </w:tc>
        <w:tc>
          <w:tcPr>
            <w:tcW w:w="6665" w:type="dxa"/>
            <w:tcBorders>
              <w:top w:val="single" w:color="000000" w:sz="4" w:space="0"/>
              <w:left w:val="single" w:color="000000" w:sz="4" w:space="0"/>
              <w:bottom w:val="single" w:color="000000" w:sz="4" w:space="0"/>
              <w:right w:val="single" w:color="000000" w:sz="4" w:space="0"/>
            </w:tcBorders>
            <w:vAlign w:val="center"/>
          </w:tcPr>
          <w:p w14:paraId="72F1A3B4">
            <w:pPr>
              <w:autoSpaceDE w:val="0"/>
              <w:autoSpaceDN w:val="0"/>
              <w:adjustRightInd w:val="0"/>
              <w:spacing w:line="360" w:lineRule="auto"/>
              <w:ind w:firstLine="480"/>
              <w:jc w:val="left"/>
              <w:rPr>
                <w:rFonts w:ascii="宋体" w:hAnsi="宋体" w:cs="宋体"/>
                <w:kern w:val="0"/>
                <w:sz w:val="24"/>
              </w:rPr>
            </w:pPr>
          </w:p>
        </w:tc>
      </w:tr>
      <w:tr w14:paraId="5A11F10C">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4CDEBA4">
            <w:pPr>
              <w:autoSpaceDE w:val="0"/>
              <w:autoSpaceDN w:val="0"/>
              <w:adjustRightInd w:val="0"/>
              <w:spacing w:before="4" w:line="160" w:lineRule="exact"/>
              <w:ind w:firstLine="480"/>
              <w:jc w:val="center"/>
              <w:rPr>
                <w:rFonts w:ascii="宋体" w:hAnsi="宋体" w:cs="宋体"/>
                <w:kern w:val="0"/>
                <w:sz w:val="24"/>
              </w:rPr>
            </w:pPr>
          </w:p>
          <w:p w14:paraId="698F5C8D">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签约</w:t>
            </w:r>
            <w:r>
              <w:rPr>
                <w:rFonts w:hint="eastAsia" w:ascii="宋体" w:hAnsi="宋体" w:cs="宋体"/>
                <w:spacing w:val="-2"/>
                <w:kern w:val="0"/>
                <w:sz w:val="24"/>
              </w:rPr>
              <w:t>合</w:t>
            </w:r>
            <w:r>
              <w:rPr>
                <w:rFonts w:hint="eastAsia" w:ascii="宋体" w:hAnsi="宋体" w:cs="宋体"/>
                <w:kern w:val="0"/>
                <w:sz w:val="24"/>
              </w:rPr>
              <w:t>同价</w:t>
            </w:r>
          </w:p>
        </w:tc>
        <w:tc>
          <w:tcPr>
            <w:tcW w:w="6665" w:type="dxa"/>
            <w:tcBorders>
              <w:top w:val="single" w:color="000000" w:sz="4" w:space="0"/>
              <w:left w:val="single" w:color="000000" w:sz="4" w:space="0"/>
              <w:bottom w:val="single" w:color="000000" w:sz="4" w:space="0"/>
              <w:right w:val="single" w:color="000000" w:sz="4" w:space="0"/>
            </w:tcBorders>
            <w:vAlign w:val="center"/>
          </w:tcPr>
          <w:p w14:paraId="32FA26FD">
            <w:pPr>
              <w:autoSpaceDE w:val="0"/>
              <w:autoSpaceDN w:val="0"/>
              <w:adjustRightInd w:val="0"/>
              <w:spacing w:line="360" w:lineRule="auto"/>
              <w:ind w:firstLine="480"/>
              <w:jc w:val="left"/>
              <w:rPr>
                <w:rFonts w:ascii="宋体" w:hAnsi="宋体" w:cs="宋体"/>
                <w:kern w:val="0"/>
                <w:sz w:val="24"/>
              </w:rPr>
            </w:pPr>
          </w:p>
        </w:tc>
      </w:tr>
      <w:tr w14:paraId="5B89C618">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41F04B13">
            <w:pPr>
              <w:autoSpaceDE w:val="0"/>
              <w:autoSpaceDN w:val="0"/>
              <w:adjustRightInd w:val="0"/>
              <w:spacing w:before="4" w:line="160" w:lineRule="exact"/>
              <w:ind w:firstLine="480"/>
              <w:jc w:val="center"/>
              <w:rPr>
                <w:rFonts w:ascii="宋体" w:hAnsi="宋体" w:cs="宋体"/>
                <w:kern w:val="0"/>
                <w:sz w:val="24"/>
              </w:rPr>
            </w:pPr>
          </w:p>
          <w:p w14:paraId="5FED1C7B">
            <w:pPr>
              <w:autoSpaceDE w:val="0"/>
              <w:autoSpaceDN w:val="0"/>
              <w:adjustRightInd w:val="0"/>
              <w:spacing w:line="360" w:lineRule="auto"/>
              <w:ind w:right="-20"/>
              <w:jc w:val="center"/>
              <w:rPr>
                <w:rFonts w:ascii="宋体" w:hAnsi="宋体" w:cs="宋体"/>
                <w:kern w:val="0"/>
                <w:sz w:val="24"/>
              </w:rPr>
            </w:pPr>
            <w:r>
              <w:rPr>
                <w:rFonts w:hint="eastAsia" w:ascii="宋体" w:hAnsi="宋体" w:cs="宋体"/>
                <w:spacing w:val="-2"/>
                <w:kern w:val="0"/>
                <w:sz w:val="24"/>
              </w:rPr>
              <w:t>服</w:t>
            </w:r>
            <w:r>
              <w:rPr>
                <w:rFonts w:hint="eastAsia" w:ascii="宋体" w:hAnsi="宋体" w:cs="宋体"/>
                <w:kern w:val="0"/>
                <w:sz w:val="24"/>
              </w:rPr>
              <w:t>务</w:t>
            </w:r>
            <w:r>
              <w:rPr>
                <w:rFonts w:hint="eastAsia" w:ascii="宋体" w:hAnsi="宋体" w:cs="宋体"/>
                <w:spacing w:val="-2"/>
                <w:kern w:val="0"/>
                <w:sz w:val="24"/>
              </w:rPr>
              <w:t>期</w:t>
            </w:r>
            <w:r>
              <w:rPr>
                <w:rFonts w:hint="eastAsia" w:ascii="宋体" w:hAnsi="宋体" w:cs="宋体"/>
                <w:kern w:val="0"/>
                <w:sz w:val="24"/>
              </w:rPr>
              <w:t>限</w:t>
            </w:r>
          </w:p>
        </w:tc>
        <w:tc>
          <w:tcPr>
            <w:tcW w:w="6665" w:type="dxa"/>
            <w:tcBorders>
              <w:top w:val="single" w:color="000000" w:sz="4" w:space="0"/>
              <w:left w:val="single" w:color="000000" w:sz="4" w:space="0"/>
              <w:bottom w:val="single" w:color="000000" w:sz="4" w:space="0"/>
              <w:right w:val="single" w:color="000000" w:sz="4" w:space="0"/>
            </w:tcBorders>
            <w:vAlign w:val="center"/>
          </w:tcPr>
          <w:p w14:paraId="140EFADB">
            <w:pPr>
              <w:autoSpaceDE w:val="0"/>
              <w:autoSpaceDN w:val="0"/>
              <w:adjustRightInd w:val="0"/>
              <w:spacing w:line="360" w:lineRule="auto"/>
              <w:ind w:firstLine="480"/>
              <w:jc w:val="left"/>
              <w:rPr>
                <w:rFonts w:ascii="宋体" w:hAnsi="宋体" w:cs="宋体"/>
                <w:kern w:val="0"/>
                <w:sz w:val="24"/>
              </w:rPr>
            </w:pPr>
          </w:p>
        </w:tc>
      </w:tr>
      <w:tr w14:paraId="2F7F6A1B">
        <w:tblPrEx>
          <w:tblCellMar>
            <w:top w:w="0" w:type="dxa"/>
            <w:left w:w="0" w:type="dxa"/>
            <w:bottom w:w="0" w:type="dxa"/>
            <w:right w:w="0" w:type="dxa"/>
          </w:tblCellMar>
        </w:tblPrEx>
        <w:trPr>
          <w:trHeight w:val="68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FC7B143">
            <w:pPr>
              <w:autoSpaceDE w:val="0"/>
              <w:autoSpaceDN w:val="0"/>
              <w:adjustRightInd w:val="0"/>
              <w:spacing w:before="4" w:line="160" w:lineRule="exact"/>
              <w:ind w:firstLine="480"/>
              <w:jc w:val="center"/>
              <w:rPr>
                <w:rFonts w:ascii="宋体" w:hAnsi="宋体" w:cs="宋体"/>
                <w:kern w:val="0"/>
                <w:sz w:val="24"/>
              </w:rPr>
            </w:pPr>
          </w:p>
          <w:p w14:paraId="2E2567CD">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服务</w:t>
            </w:r>
            <w:r>
              <w:rPr>
                <w:rFonts w:hint="eastAsia" w:ascii="宋体" w:hAnsi="宋体" w:cs="宋体"/>
                <w:spacing w:val="-2"/>
                <w:kern w:val="0"/>
                <w:sz w:val="24"/>
              </w:rPr>
              <w:t>内容</w:t>
            </w:r>
          </w:p>
        </w:tc>
        <w:tc>
          <w:tcPr>
            <w:tcW w:w="6665" w:type="dxa"/>
            <w:tcBorders>
              <w:top w:val="single" w:color="000000" w:sz="4" w:space="0"/>
              <w:left w:val="single" w:color="000000" w:sz="4" w:space="0"/>
              <w:bottom w:val="single" w:color="000000" w:sz="4" w:space="0"/>
              <w:right w:val="single" w:color="000000" w:sz="4" w:space="0"/>
            </w:tcBorders>
            <w:vAlign w:val="center"/>
          </w:tcPr>
          <w:p w14:paraId="0B7BADCF">
            <w:pPr>
              <w:autoSpaceDE w:val="0"/>
              <w:autoSpaceDN w:val="0"/>
              <w:adjustRightInd w:val="0"/>
              <w:spacing w:line="360" w:lineRule="auto"/>
              <w:ind w:firstLine="480"/>
              <w:jc w:val="left"/>
              <w:rPr>
                <w:rFonts w:ascii="宋体" w:hAnsi="宋体" w:cs="宋体"/>
                <w:kern w:val="0"/>
                <w:sz w:val="24"/>
              </w:rPr>
            </w:pPr>
          </w:p>
        </w:tc>
      </w:tr>
      <w:tr w14:paraId="516B67E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025CF93">
            <w:pPr>
              <w:autoSpaceDE w:val="0"/>
              <w:autoSpaceDN w:val="0"/>
              <w:adjustRightInd w:val="0"/>
              <w:spacing w:before="4" w:line="160" w:lineRule="exact"/>
              <w:jc w:val="center"/>
              <w:rPr>
                <w:rFonts w:ascii="宋体" w:hAnsi="宋体" w:cs="宋体"/>
                <w:kern w:val="0"/>
                <w:sz w:val="24"/>
              </w:rPr>
            </w:pPr>
          </w:p>
          <w:p w14:paraId="55A83C4F">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负</w:t>
            </w:r>
            <w:r>
              <w:rPr>
                <w:rFonts w:hint="eastAsia" w:ascii="宋体" w:hAnsi="宋体" w:cs="宋体"/>
                <w:kern w:val="0"/>
                <w:sz w:val="24"/>
              </w:rPr>
              <w:t>责人</w:t>
            </w:r>
          </w:p>
        </w:tc>
        <w:tc>
          <w:tcPr>
            <w:tcW w:w="6665" w:type="dxa"/>
            <w:tcBorders>
              <w:top w:val="single" w:color="000000" w:sz="4" w:space="0"/>
              <w:left w:val="single" w:color="000000" w:sz="4" w:space="0"/>
              <w:bottom w:val="single" w:color="000000" w:sz="4" w:space="0"/>
              <w:right w:val="single" w:color="000000" w:sz="4" w:space="0"/>
            </w:tcBorders>
            <w:vAlign w:val="center"/>
          </w:tcPr>
          <w:p w14:paraId="5612AA4D">
            <w:pPr>
              <w:autoSpaceDE w:val="0"/>
              <w:autoSpaceDN w:val="0"/>
              <w:adjustRightInd w:val="0"/>
              <w:spacing w:line="360" w:lineRule="auto"/>
              <w:ind w:firstLine="480"/>
              <w:jc w:val="left"/>
              <w:rPr>
                <w:rFonts w:ascii="宋体" w:hAnsi="宋体" w:cs="宋体"/>
                <w:kern w:val="0"/>
                <w:sz w:val="24"/>
              </w:rPr>
            </w:pPr>
          </w:p>
        </w:tc>
      </w:tr>
      <w:tr w14:paraId="08C95D84">
        <w:tblPrEx>
          <w:tblCellMar>
            <w:top w:w="0" w:type="dxa"/>
            <w:left w:w="0" w:type="dxa"/>
            <w:bottom w:w="0" w:type="dxa"/>
            <w:right w:w="0" w:type="dxa"/>
          </w:tblCellMar>
        </w:tblPrEx>
        <w:trPr>
          <w:trHeight w:val="3092"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766BDF15">
            <w:pPr>
              <w:autoSpaceDE w:val="0"/>
              <w:autoSpaceDN w:val="0"/>
              <w:adjustRightInd w:val="0"/>
              <w:spacing w:line="200" w:lineRule="exact"/>
              <w:ind w:firstLine="480"/>
              <w:jc w:val="center"/>
              <w:rPr>
                <w:rFonts w:ascii="宋体" w:hAnsi="宋体" w:cs="宋体"/>
                <w:kern w:val="0"/>
                <w:sz w:val="24"/>
              </w:rPr>
            </w:pPr>
          </w:p>
          <w:p w14:paraId="651410A7">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项目</w:t>
            </w:r>
            <w:r>
              <w:rPr>
                <w:rFonts w:hint="eastAsia" w:ascii="宋体" w:hAnsi="宋体" w:cs="宋体"/>
                <w:spacing w:val="-2"/>
                <w:kern w:val="0"/>
                <w:sz w:val="24"/>
              </w:rPr>
              <w:t>描</w:t>
            </w:r>
            <w:r>
              <w:rPr>
                <w:rFonts w:hint="eastAsia" w:ascii="宋体" w:hAnsi="宋体" w:cs="宋体"/>
                <w:kern w:val="0"/>
                <w:sz w:val="24"/>
              </w:rPr>
              <w:t>述</w:t>
            </w:r>
          </w:p>
        </w:tc>
        <w:tc>
          <w:tcPr>
            <w:tcW w:w="6665" w:type="dxa"/>
            <w:tcBorders>
              <w:top w:val="single" w:color="000000" w:sz="4" w:space="0"/>
              <w:left w:val="single" w:color="000000" w:sz="4" w:space="0"/>
              <w:bottom w:val="single" w:color="000000" w:sz="4" w:space="0"/>
              <w:right w:val="single" w:color="000000" w:sz="4" w:space="0"/>
            </w:tcBorders>
            <w:vAlign w:val="center"/>
          </w:tcPr>
          <w:p w14:paraId="22666248">
            <w:pPr>
              <w:autoSpaceDE w:val="0"/>
              <w:autoSpaceDN w:val="0"/>
              <w:adjustRightInd w:val="0"/>
              <w:spacing w:line="360" w:lineRule="auto"/>
              <w:ind w:firstLine="480"/>
              <w:jc w:val="left"/>
              <w:rPr>
                <w:rFonts w:ascii="宋体" w:hAnsi="宋体" w:cs="宋体"/>
                <w:kern w:val="0"/>
                <w:sz w:val="24"/>
              </w:rPr>
            </w:pPr>
          </w:p>
        </w:tc>
      </w:tr>
      <w:tr w14:paraId="208A7BE2">
        <w:tblPrEx>
          <w:tblCellMar>
            <w:top w:w="0" w:type="dxa"/>
            <w:left w:w="0" w:type="dxa"/>
            <w:bottom w:w="0" w:type="dxa"/>
            <w:right w:w="0" w:type="dxa"/>
          </w:tblCellMar>
        </w:tblPrEx>
        <w:trPr>
          <w:trHeight w:val="679" w:hRule="exact"/>
          <w:jc w:val="center"/>
        </w:trPr>
        <w:tc>
          <w:tcPr>
            <w:tcW w:w="2417" w:type="dxa"/>
            <w:tcBorders>
              <w:top w:val="single" w:color="000000" w:sz="4" w:space="0"/>
              <w:left w:val="single" w:color="000000" w:sz="4" w:space="0"/>
              <w:bottom w:val="single" w:color="000000" w:sz="4" w:space="0"/>
              <w:right w:val="single" w:color="000000" w:sz="4" w:space="0"/>
            </w:tcBorders>
            <w:vAlign w:val="center"/>
          </w:tcPr>
          <w:p w14:paraId="0C49EA03">
            <w:pPr>
              <w:autoSpaceDE w:val="0"/>
              <w:autoSpaceDN w:val="0"/>
              <w:adjustRightInd w:val="0"/>
              <w:spacing w:before="4" w:line="160" w:lineRule="exact"/>
              <w:ind w:firstLine="480"/>
              <w:jc w:val="center"/>
              <w:rPr>
                <w:rFonts w:ascii="宋体" w:hAnsi="宋体" w:cs="宋体"/>
                <w:kern w:val="0"/>
                <w:sz w:val="24"/>
              </w:rPr>
            </w:pPr>
          </w:p>
          <w:p w14:paraId="18B100D5">
            <w:pPr>
              <w:autoSpaceDE w:val="0"/>
              <w:autoSpaceDN w:val="0"/>
              <w:adjustRightInd w:val="0"/>
              <w:spacing w:line="360" w:lineRule="auto"/>
              <w:ind w:right="861"/>
              <w:jc w:val="center"/>
              <w:rPr>
                <w:rFonts w:ascii="宋体" w:hAnsi="宋体" w:cs="宋体"/>
                <w:kern w:val="0"/>
                <w:sz w:val="24"/>
              </w:rPr>
            </w:pPr>
            <w:r>
              <w:rPr>
                <w:rFonts w:hint="eastAsia" w:ascii="宋体" w:hAnsi="宋体" w:cs="宋体"/>
                <w:kern w:val="0"/>
                <w:sz w:val="24"/>
              </w:rPr>
              <w:t>备注</w:t>
            </w:r>
          </w:p>
        </w:tc>
        <w:tc>
          <w:tcPr>
            <w:tcW w:w="6665" w:type="dxa"/>
            <w:tcBorders>
              <w:top w:val="single" w:color="000000" w:sz="4" w:space="0"/>
              <w:left w:val="single" w:color="000000" w:sz="4" w:space="0"/>
              <w:bottom w:val="single" w:color="000000" w:sz="4" w:space="0"/>
              <w:right w:val="single" w:color="000000" w:sz="4" w:space="0"/>
            </w:tcBorders>
            <w:vAlign w:val="center"/>
          </w:tcPr>
          <w:p w14:paraId="1B899627">
            <w:pPr>
              <w:autoSpaceDE w:val="0"/>
              <w:autoSpaceDN w:val="0"/>
              <w:adjustRightInd w:val="0"/>
              <w:spacing w:line="360" w:lineRule="auto"/>
              <w:ind w:firstLine="480"/>
              <w:jc w:val="left"/>
              <w:rPr>
                <w:rFonts w:ascii="宋体" w:hAnsi="宋体" w:cs="宋体"/>
                <w:kern w:val="0"/>
                <w:sz w:val="24"/>
              </w:rPr>
            </w:pPr>
          </w:p>
        </w:tc>
      </w:tr>
    </w:tbl>
    <w:p w14:paraId="129F18AA">
      <w:pPr>
        <w:widowControl/>
        <w:ind w:firstLine="480"/>
        <w:jc w:val="left"/>
        <w:rPr>
          <w:rFonts w:asciiTheme="minorEastAsia" w:hAnsiTheme="minorEastAsia" w:cstheme="minorEastAsia"/>
          <w:sz w:val="24"/>
          <w:szCs w:val="32"/>
        </w:rPr>
      </w:pPr>
      <w:r>
        <w:rPr>
          <w:rFonts w:hint="eastAsia" w:asciiTheme="minorEastAsia" w:hAnsiTheme="minorEastAsia" w:cstheme="minorEastAsia"/>
          <w:sz w:val="24"/>
          <w:szCs w:val="32"/>
        </w:rPr>
        <w:t>备注：本表后附中标通知书或者合同协议书的扫描件或复印件均可，每张表格只填写一个项目，并标明序号。</w:t>
      </w:r>
    </w:p>
    <w:p w14:paraId="29043D48">
      <w:pPr>
        <w:widowControl/>
        <w:ind w:firstLine="643"/>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2DE25809">
      <w:pPr>
        <w:spacing w:line="360" w:lineRule="auto"/>
        <w:ind w:firstLine="643"/>
        <w:jc w:val="center"/>
        <w:outlineLvl w:val="1"/>
        <w:rPr>
          <w:rFonts w:ascii="宋体" w:hAnsi="宋体" w:cs="宋体"/>
          <w:b/>
          <w:bCs/>
          <w:color w:val="000000"/>
          <w:sz w:val="32"/>
          <w:szCs w:val="32"/>
          <w:shd w:val="clear" w:color="auto" w:fill="FFFFFF" w:themeFill="background1"/>
        </w:rPr>
      </w:pPr>
      <w:bookmarkStart w:id="141" w:name="_Toc18062"/>
      <w:r>
        <w:rPr>
          <w:rFonts w:hint="eastAsia" w:ascii="宋体" w:hAnsi="宋体" w:cs="宋体"/>
          <w:b/>
          <w:bCs/>
          <w:color w:val="000000"/>
          <w:sz w:val="32"/>
          <w:szCs w:val="32"/>
          <w:shd w:val="clear" w:color="auto" w:fill="FFFFFF" w:themeFill="background1"/>
        </w:rPr>
        <w:t>五、项目管理机构</w:t>
      </w:r>
      <w:bookmarkEnd w:id="141"/>
    </w:p>
    <w:p w14:paraId="7583FB86">
      <w:pPr>
        <w:keepNext/>
        <w:keepLines/>
        <w:ind w:firstLine="482"/>
        <w:jc w:val="center"/>
        <w:outlineLvl w:val="2"/>
        <w:rPr>
          <w:rFonts w:ascii="宋体" w:hAnsi="宋体"/>
          <w:b/>
          <w:sz w:val="24"/>
        </w:rPr>
      </w:pPr>
    </w:p>
    <w:p w14:paraId="6E30D67A">
      <w:pPr>
        <w:keepNext/>
        <w:keepLines/>
        <w:ind w:firstLine="482"/>
        <w:jc w:val="center"/>
        <w:outlineLvl w:val="2"/>
        <w:rPr>
          <w:rFonts w:ascii="宋体" w:hAnsi="宋体"/>
          <w:b/>
          <w:sz w:val="24"/>
        </w:rPr>
      </w:pPr>
      <w:bookmarkStart w:id="142" w:name="_Toc4154"/>
      <w:bookmarkStart w:id="143" w:name="_Toc30732"/>
      <w:r>
        <w:rPr>
          <w:rFonts w:hint="eastAsia" w:ascii="宋体" w:hAnsi="宋体"/>
          <w:b/>
          <w:sz w:val="24"/>
        </w:rPr>
        <w:t>（一）拟委任的主要人员汇总表</w:t>
      </w:r>
      <w:bookmarkEnd w:id="142"/>
      <w:bookmarkEnd w:id="143"/>
    </w:p>
    <w:p w14:paraId="32B36A0C">
      <w:pPr>
        <w:autoSpaceDE w:val="0"/>
        <w:autoSpaceDN w:val="0"/>
        <w:adjustRightInd w:val="0"/>
        <w:spacing w:before="8" w:line="120" w:lineRule="exact"/>
        <w:ind w:firstLine="480"/>
        <w:jc w:val="left"/>
        <w:rPr>
          <w:rFonts w:ascii="微软雅黑" w:eastAsia="微软雅黑" w:cs="微软雅黑"/>
          <w:kern w:val="0"/>
          <w:sz w:val="24"/>
        </w:rPr>
      </w:pPr>
    </w:p>
    <w:p w14:paraId="78FAA120">
      <w:pPr>
        <w:autoSpaceDE w:val="0"/>
        <w:autoSpaceDN w:val="0"/>
        <w:adjustRightInd w:val="0"/>
        <w:spacing w:line="200" w:lineRule="exact"/>
        <w:ind w:firstLine="480"/>
        <w:jc w:val="left"/>
        <w:rPr>
          <w:rFonts w:ascii="微软雅黑" w:eastAsia="微软雅黑" w:cs="微软雅黑"/>
          <w:kern w:val="0"/>
          <w:sz w:val="24"/>
        </w:rPr>
      </w:pPr>
    </w:p>
    <w:tbl>
      <w:tblPr>
        <w:tblStyle w:val="10"/>
        <w:tblW w:w="0" w:type="auto"/>
        <w:tblInd w:w="0" w:type="dxa"/>
        <w:tblLayout w:type="fixed"/>
        <w:tblCellMar>
          <w:top w:w="0" w:type="dxa"/>
          <w:left w:w="0" w:type="dxa"/>
          <w:bottom w:w="0" w:type="dxa"/>
          <w:right w:w="0" w:type="dxa"/>
        </w:tblCellMar>
      </w:tblPr>
      <w:tblGrid>
        <w:gridCol w:w="924"/>
        <w:gridCol w:w="1293"/>
        <w:gridCol w:w="855"/>
        <w:gridCol w:w="930"/>
        <w:gridCol w:w="930"/>
        <w:gridCol w:w="1320"/>
        <w:gridCol w:w="795"/>
        <w:gridCol w:w="960"/>
        <w:gridCol w:w="1075"/>
      </w:tblGrid>
      <w:tr w14:paraId="34F95E4E">
        <w:tblPrEx>
          <w:tblCellMar>
            <w:top w:w="0" w:type="dxa"/>
            <w:left w:w="0" w:type="dxa"/>
            <w:bottom w:w="0" w:type="dxa"/>
            <w:right w:w="0" w:type="dxa"/>
          </w:tblCellMar>
        </w:tblPrEx>
        <w:trPr>
          <w:trHeight w:val="449" w:hRule="exact"/>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24608E99">
            <w:pPr>
              <w:autoSpaceDE w:val="0"/>
              <w:autoSpaceDN w:val="0"/>
              <w:adjustRightInd w:val="0"/>
              <w:spacing w:before="12" w:line="260" w:lineRule="exact"/>
              <w:ind w:firstLine="480"/>
              <w:jc w:val="center"/>
              <w:rPr>
                <w:rFonts w:ascii="宋体" w:hAnsi="宋体" w:cs="宋体"/>
                <w:kern w:val="0"/>
                <w:sz w:val="24"/>
              </w:rPr>
            </w:pPr>
          </w:p>
          <w:p w14:paraId="4BD97FBD">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序号</w:t>
            </w:r>
          </w:p>
        </w:tc>
        <w:tc>
          <w:tcPr>
            <w:tcW w:w="1293" w:type="dxa"/>
            <w:vMerge w:val="restart"/>
            <w:tcBorders>
              <w:top w:val="single" w:color="000000" w:sz="4" w:space="0"/>
              <w:left w:val="single" w:color="000000" w:sz="4" w:space="0"/>
              <w:bottom w:val="single" w:color="000000" w:sz="4" w:space="0"/>
              <w:right w:val="single" w:color="000000" w:sz="4" w:space="0"/>
            </w:tcBorders>
            <w:vAlign w:val="center"/>
          </w:tcPr>
          <w:p w14:paraId="7602F45E">
            <w:pPr>
              <w:autoSpaceDE w:val="0"/>
              <w:autoSpaceDN w:val="0"/>
              <w:adjustRightInd w:val="0"/>
              <w:spacing w:before="12" w:line="260" w:lineRule="exact"/>
              <w:ind w:firstLine="480"/>
              <w:jc w:val="center"/>
              <w:rPr>
                <w:rFonts w:ascii="宋体" w:hAnsi="宋体" w:cs="宋体"/>
                <w:kern w:val="0"/>
                <w:sz w:val="24"/>
              </w:rPr>
            </w:pPr>
          </w:p>
          <w:p w14:paraId="24AB5AAC">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本项</w:t>
            </w:r>
            <w:r>
              <w:rPr>
                <w:rFonts w:hint="eastAsia" w:ascii="宋体" w:hAnsi="宋体" w:cs="宋体"/>
                <w:spacing w:val="-2"/>
                <w:kern w:val="0"/>
                <w:sz w:val="24"/>
              </w:rPr>
              <w:t>目</w:t>
            </w:r>
            <w:r>
              <w:rPr>
                <w:rFonts w:hint="eastAsia" w:ascii="宋体" w:hAnsi="宋体" w:cs="宋体"/>
                <w:kern w:val="0"/>
                <w:sz w:val="24"/>
              </w:rPr>
              <w:t>任职</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14:paraId="34CD723C">
            <w:pPr>
              <w:autoSpaceDE w:val="0"/>
              <w:autoSpaceDN w:val="0"/>
              <w:adjustRightInd w:val="0"/>
              <w:spacing w:before="12" w:line="260" w:lineRule="exact"/>
              <w:ind w:firstLine="480"/>
              <w:jc w:val="center"/>
              <w:rPr>
                <w:rFonts w:ascii="宋体" w:hAnsi="宋体" w:cs="宋体"/>
                <w:kern w:val="0"/>
                <w:sz w:val="24"/>
              </w:rPr>
            </w:pPr>
          </w:p>
          <w:p w14:paraId="3AE71832">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姓名</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77E05A6F">
            <w:pPr>
              <w:autoSpaceDE w:val="0"/>
              <w:autoSpaceDN w:val="0"/>
              <w:adjustRightInd w:val="0"/>
              <w:spacing w:before="4" w:line="440" w:lineRule="exact"/>
              <w:ind w:right="120"/>
              <w:jc w:val="center"/>
              <w:rPr>
                <w:rFonts w:ascii="宋体" w:hAnsi="宋体" w:cs="宋体"/>
                <w:kern w:val="0"/>
                <w:sz w:val="24"/>
              </w:rPr>
            </w:pPr>
            <w:r>
              <w:rPr>
                <w:rFonts w:hint="eastAsia" w:ascii="宋体" w:hAnsi="宋体" w:cs="宋体"/>
                <w:kern w:val="0"/>
                <w:sz w:val="24"/>
              </w:rPr>
              <w:t>职 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14:paraId="68EF4A0C">
            <w:pPr>
              <w:autoSpaceDE w:val="0"/>
              <w:autoSpaceDN w:val="0"/>
              <w:adjustRightInd w:val="0"/>
              <w:spacing w:before="4" w:line="440" w:lineRule="exact"/>
              <w:ind w:right="60"/>
              <w:jc w:val="center"/>
              <w:rPr>
                <w:rFonts w:ascii="宋体" w:hAnsi="宋体" w:cs="宋体"/>
                <w:kern w:val="0"/>
                <w:sz w:val="24"/>
              </w:rPr>
            </w:pPr>
            <w:r>
              <w:rPr>
                <w:rFonts w:hint="eastAsia" w:ascii="宋体" w:hAnsi="宋体" w:cs="宋体"/>
                <w:kern w:val="0"/>
                <w:sz w:val="24"/>
              </w:rPr>
              <w:t>专 业</w:t>
            </w:r>
          </w:p>
        </w:tc>
        <w:tc>
          <w:tcPr>
            <w:tcW w:w="3075" w:type="dxa"/>
            <w:gridSpan w:val="3"/>
            <w:tcBorders>
              <w:top w:val="single" w:color="000000" w:sz="4" w:space="0"/>
              <w:left w:val="single" w:color="000000" w:sz="4" w:space="0"/>
              <w:bottom w:val="single" w:color="000000" w:sz="4" w:space="0"/>
              <w:right w:val="single" w:color="000000" w:sz="4" w:space="0"/>
            </w:tcBorders>
            <w:vAlign w:val="center"/>
          </w:tcPr>
          <w:p w14:paraId="185A3AE2">
            <w:pPr>
              <w:autoSpaceDE w:val="0"/>
              <w:autoSpaceDN w:val="0"/>
              <w:adjustRightInd w:val="0"/>
              <w:spacing w:before="48"/>
              <w:ind w:right="-20"/>
              <w:jc w:val="center"/>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或</w:t>
            </w:r>
            <w:r>
              <w:rPr>
                <w:rFonts w:hint="eastAsia" w:ascii="宋体" w:hAnsi="宋体" w:cs="宋体"/>
                <w:kern w:val="0"/>
                <w:sz w:val="24"/>
              </w:rPr>
              <w:t>职</w:t>
            </w:r>
            <w:r>
              <w:rPr>
                <w:rFonts w:hint="eastAsia" w:ascii="宋体" w:hAnsi="宋体" w:cs="宋体"/>
                <w:spacing w:val="-2"/>
                <w:kern w:val="0"/>
                <w:sz w:val="24"/>
              </w:rPr>
              <w:t>业</w:t>
            </w:r>
            <w:r>
              <w:rPr>
                <w:rFonts w:hint="eastAsia" w:ascii="宋体" w:hAnsi="宋体" w:cs="宋体"/>
                <w:kern w:val="0"/>
                <w:sz w:val="24"/>
              </w:rPr>
              <w:t>资</w:t>
            </w:r>
            <w:r>
              <w:rPr>
                <w:rFonts w:hint="eastAsia" w:ascii="宋体" w:hAnsi="宋体" w:cs="宋体"/>
                <w:spacing w:val="-2"/>
                <w:kern w:val="0"/>
                <w:sz w:val="24"/>
              </w:rPr>
              <w:t>格</w:t>
            </w:r>
            <w:r>
              <w:rPr>
                <w:rFonts w:hint="eastAsia" w:ascii="宋体" w:hAnsi="宋体" w:cs="宋体"/>
                <w:kern w:val="0"/>
                <w:sz w:val="24"/>
              </w:rPr>
              <w:t>证明</w:t>
            </w:r>
          </w:p>
        </w:tc>
        <w:tc>
          <w:tcPr>
            <w:tcW w:w="1075" w:type="dxa"/>
            <w:tcBorders>
              <w:top w:val="single" w:color="000000" w:sz="4" w:space="0"/>
              <w:left w:val="single" w:color="000000" w:sz="4" w:space="0"/>
              <w:bottom w:val="single" w:color="000000" w:sz="4" w:space="0"/>
              <w:right w:val="single" w:color="000000" w:sz="4" w:space="0"/>
            </w:tcBorders>
            <w:vAlign w:val="center"/>
          </w:tcPr>
          <w:p w14:paraId="04734FCF">
            <w:pPr>
              <w:autoSpaceDE w:val="0"/>
              <w:autoSpaceDN w:val="0"/>
              <w:adjustRightInd w:val="0"/>
              <w:spacing w:before="48"/>
              <w:ind w:right="-20"/>
              <w:jc w:val="center"/>
              <w:rPr>
                <w:rFonts w:ascii="宋体" w:hAnsi="宋体" w:cs="宋体"/>
                <w:kern w:val="0"/>
                <w:sz w:val="24"/>
              </w:rPr>
            </w:pPr>
            <w:r>
              <w:rPr>
                <w:rFonts w:hint="eastAsia" w:ascii="宋体" w:hAnsi="宋体" w:cs="宋体"/>
                <w:kern w:val="0"/>
                <w:sz w:val="24"/>
              </w:rPr>
              <w:t>备注</w:t>
            </w:r>
          </w:p>
        </w:tc>
      </w:tr>
      <w:tr w14:paraId="2357FCD4">
        <w:tblPrEx>
          <w:tblCellMar>
            <w:top w:w="0" w:type="dxa"/>
            <w:left w:w="0" w:type="dxa"/>
            <w:bottom w:w="0" w:type="dxa"/>
            <w:right w:w="0" w:type="dxa"/>
          </w:tblCellMar>
        </w:tblPrEx>
        <w:trPr>
          <w:trHeight w:val="451" w:hRule="exac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0DFF498E">
            <w:pPr>
              <w:autoSpaceDE w:val="0"/>
              <w:autoSpaceDN w:val="0"/>
              <w:adjustRightInd w:val="0"/>
              <w:spacing w:before="48" w:line="360" w:lineRule="auto"/>
              <w:ind w:left="349" w:right="-20" w:firstLine="480"/>
              <w:jc w:val="center"/>
              <w:rPr>
                <w:rFonts w:ascii="宋体" w:hAnsi="宋体" w:cs="宋体"/>
                <w:kern w:val="0"/>
                <w:sz w:val="24"/>
              </w:rPr>
            </w:pPr>
          </w:p>
        </w:tc>
        <w:tc>
          <w:tcPr>
            <w:tcW w:w="1293" w:type="dxa"/>
            <w:vMerge w:val="continue"/>
            <w:tcBorders>
              <w:top w:val="single" w:color="000000" w:sz="4" w:space="0"/>
              <w:left w:val="single" w:color="000000" w:sz="4" w:space="0"/>
              <w:bottom w:val="single" w:color="000000" w:sz="4" w:space="0"/>
              <w:right w:val="single" w:color="000000" w:sz="4" w:space="0"/>
            </w:tcBorders>
            <w:vAlign w:val="center"/>
          </w:tcPr>
          <w:p w14:paraId="1964D2EF">
            <w:pPr>
              <w:autoSpaceDE w:val="0"/>
              <w:autoSpaceDN w:val="0"/>
              <w:adjustRightInd w:val="0"/>
              <w:spacing w:before="48" w:line="360" w:lineRule="auto"/>
              <w:ind w:left="349" w:right="-20" w:firstLine="480"/>
              <w:jc w:val="center"/>
              <w:rPr>
                <w:rFonts w:ascii="宋体" w:hAnsi="宋体" w:cs="宋体"/>
                <w:kern w:val="0"/>
                <w:sz w:val="24"/>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7D5C8172">
            <w:pPr>
              <w:autoSpaceDE w:val="0"/>
              <w:autoSpaceDN w:val="0"/>
              <w:adjustRightInd w:val="0"/>
              <w:spacing w:before="48" w:line="360" w:lineRule="auto"/>
              <w:ind w:left="349" w:right="-20" w:firstLine="480"/>
              <w:jc w:val="center"/>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6B36A19E">
            <w:pPr>
              <w:autoSpaceDE w:val="0"/>
              <w:autoSpaceDN w:val="0"/>
              <w:adjustRightInd w:val="0"/>
              <w:spacing w:before="48" w:line="360" w:lineRule="auto"/>
              <w:ind w:left="349" w:right="-20" w:firstLine="480"/>
              <w:jc w:val="center"/>
              <w:rPr>
                <w:rFonts w:ascii="宋体" w:hAnsi="宋体" w:cs="宋体"/>
                <w:kern w:val="0"/>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14:paraId="62E4BA73">
            <w:pPr>
              <w:autoSpaceDE w:val="0"/>
              <w:autoSpaceDN w:val="0"/>
              <w:adjustRightInd w:val="0"/>
              <w:spacing w:before="48" w:line="360" w:lineRule="auto"/>
              <w:ind w:left="349" w:right="-20" w:firstLine="480"/>
              <w:jc w:val="center"/>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A59A335">
            <w:pPr>
              <w:autoSpaceDE w:val="0"/>
              <w:autoSpaceDN w:val="0"/>
              <w:adjustRightInd w:val="0"/>
              <w:spacing w:before="48"/>
              <w:ind w:right="-20"/>
              <w:jc w:val="center"/>
              <w:rPr>
                <w:rFonts w:ascii="宋体" w:hAnsi="宋体" w:cs="宋体"/>
                <w:kern w:val="0"/>
                <w:sz w:val="24"/>
              </w:rPr>
            </w:pPr>
            <w:r>
              <w:rPr>
                <w:rFonts w:hint="eastAsia" w:ascii="宋体" w:hAnsi="宋体" w:cs="宋体"/>
                <w:kern w:val="0"/>
                <w:sz w:val="24"/>
              </w:rPr>
              <w:t>证书</w:t>
            </w:r>
            <w:r>
              <w:rPr>
                <w:rFonts w:hint="eastAsia" w:ascii="宋体" w:hAnsi="宋体" w:cs="宋体"/>
                <w:spacing w:val="-2"/>
                <w:kern w:val="0"/>
                <w:sz w:val="24"/>
              </w:rPr>
              <w:t>名</w:t>
            </w:r>
            <w:r>
              <w:rPr>
                <w:rFonts w:hint="eastAsia" w:ascii="宋体" w:hAnsi="宋体" w:cs="宋体"/>
                <w:kern w:val="0"/>
                <w:sz w:val="24"/>
              </w:rPr>
              <w:t>称</w:t>
            </w:r>
          </w:p>
        </w:tc>
        <w:tc>
          <w:tcPr>
            <w:tcW w:w="795" w:type="dxa"/>
            <w:tcBorders>
              <w:top w:val="single" w:color="000000" w:sz="4" w:space="0"/>
              <w:left w:val="single" w:color="000000" w:sz="4" w:space="0"/>
              <w:bottom w:val="single" w:color="000000" w:sz="4" w:space="0"/>
              <w:right w:val="single" w:color="000000" w:sz="4" w:space="0"/>
            </w:tcBorders>
            <w:vAlign w:val="center"/>
          </w:tcPr>
          <w:p w14:paraId="3CC90879">
            <w:pPr>
              <w:autoSpaceDE w:val="0"/>
              <w:autoSpaceDN w:val="0"/>
              <w:adjustRightInd w:val="0"/>
              <w:spacing w:before="48"/>
              <w:ind w:right="-20"/>
              <w:jc w:val="center"/>
              <w:rPr>
                <w:rFonts w:ascii="宋体" w:hAnsi="宋体" w:cs="宋体"/>
                <w:kern w:val="0"/>
                <w:sz w:val="24"/>
              </w:rPr>
            </w:pPr>
            <w:r>
              <w:rPr>
                <w:rFonts w:hint="eastAsia" w:ascii="宋体" w:hAnsi="宋体" w:cs="宋体"/>
                <w:kern w:val="0"/>
                <w:sz w:val="24"/>
              </w:rPr>
              <w:t>级别</w:t>
            </w:r>
          </w:p>
        </w:tc>
        <w:tc>
          <w:tcPr>
            <w:tcW w:w="960" w:type="dxa"/>
            <w:tcBorders>
              <w:top w:val="single" w:color="000000" w:sz="4" w:space="0"/>
              <w:left w:val="single" w:color="000000" w:sz="4" w:space="0"/>
              <w:bottom w:val="single" w:color="000000" w:sz="4" w:space="0"/>
              <w:right w:val="single" w:color="000000" w:sz="4" w:space="0"/>
            </w:tcBorders>
            <w:vAlign w:val="center"/>
          </w:tcPr>
          <w:p w14:paraId="6440339B">
            <w:pPr>
              <w:autoSpaceDE w:val="0"/>
              <w:autoSpaceDN w:val="0"/>
              <w:adjustRightInd w:val="0"/>
              <w:spacing w:before="48"/>
              <w:ind w:right="-20"/>
              <w:jc w:val="center"/>
              <w:rPr>
                <w:rFonts w:ascii="宋体" w:hAnsi="宋体" w:cs="宋体"/>
                <w:kern w:val="0"/>
                <w:sz w:val="24"/>
              </w:rPr>
            </w:pPr>
            <w:r>
              <w:rPr>
                <w:rFonts w:hint="eastAsia" w:ascii="宋体" w:hAnsi="宋体" w:cs="宋体"/>
                <w:kern w:val="0"/>
                <w:sz w:val="24"/>
              </w:rPr>
              <w:t>证号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2244840A">
            <w:pPr>
              <w:autoSpaceDE w:val="0"/>
              <w:autoSpaceDN w:val="0"/>
              <w:adjustRightInd w:val="0"/>
              <w:spacing w:line="360" w:lineRule="auto"/>
              <w:ind w:firstLine="480"/>
              <w:jc w:val="center"/>
              <w:rPr>
                <w:rFonts w:ascii="宋体" w:hAnsi="宋体" w:cs="宋体"/>
                <w:kern w:val="0"/>
                <w:sz w:val="24"/>
              </w:rPr>
            </w:pPr>
          </w:p>
        </w:tc>
      </w:tr>
      <w:tr w14:paraId="6BFD007B">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023B487">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C99EEA9">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BE8F71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26D6B1E">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82AE019">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45412AF">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9D85F70">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19D1667">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A618D24">
            <w:pPr>
              <w:autoSpaceDE w:val="0"/>
              <w:autoSpaceDN w:val="0"/>
              <w:adjustRightInd w:val="0"/>
              <w:spacing w:line="360" w:lineRule="auto"/>
              <w:ind w:firstLine="480"/>
              <w:jc w:val="left"/>
              <w:rPr>
                <w:rFonts w:ascii="宋体" w:hAnsi="宋体" w:cs="宋体"/>
                <w:kern w:val="0"/>
                <w:sz w:val="24"/>
              </w:rPr>
            </w:pPr>
          </w:p>
        </w:tc>
      </w:tr>
      <w:tr w14:paraId="18D1BDE2">
        <w:tblPrEx>
          <w:tblCellMar>
            <w:top w:w="0" w:type="dxa"/>
            <w:left w:w="0" w:type="dxa"/>
            <w:bottom w:w="0" w:type="dxa"/>
            <w:right w:w="0" w:type="dxa"/>
          </w:tblCellMar>
        </w:tblPrEx>
        <w:trPr>
          <w:trHeight w:val="452"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06B573E7">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586C817">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F9DF03">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BD8265F">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B71FD39">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4612259">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F8886EA">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17E0286">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ACC340D">
            <w:pPr>
              <w:autoSpaceDE w:val="0"/>
              <w:autoSpaceDN w:val="0"/>
              <w:adjustRightInd w:val="0"/>
              <w:spacing w:line="360" w:lineRule="auto"/>
              <w:ind w:firstLine="480"/>
              <w:jc w:val="left"/>
              <w:rPr>
                <w:rFonts w:ascii="宋体" w:hAnsi="宋体" w:cs="宋体"/>
                <w:kern w:val="0"/>
                <w:sz w:val="24"/>
              </w:rPr>
            </w:pPr>
          </w:p>
        </w:tc>
      </w:tr>
      <w:tr w14:paraId="7EC3EDBF">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6343FA7B">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8EF7DB3">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3F739B0">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8DFFE60">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8A87ADA">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9669E72">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602ED1D">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C0BF1F9">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60A259BD">
            <w:pPr>
              <w:autoSpaceDE w:val="0"/>
              <w:autoSpaceDN w:val="0"/>
              <w:adjustRightInd w:val="0"/>
              <w:spacing w:line="360" w:lineRule="auto"/>
              <w:ind w:firstLine="480"/>
              <w:jc w:val="left"/>
              <w:rPr>
                <w:rFonts w:ascii="宋体" w:hAnsi="宋体" w:cs="宋体"/>
                <w:kern w:val="0"/>
                <w:sz w:val="24"/>
              </w:rPr>
            </w:pPr>
          </w:p>
        </w:tc>
      </w:tr>
      <w:tr w14:paraId="2DD52175">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26A397B6">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044883D">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5DFC49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B125C3">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1AF34F4">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E6468F2">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5B8A2C8">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A884AEE">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AA2D925">
            <w:pPr>
              <w:autoSpaceDE w:val="0"/>
              <w:autoSpaceDN w:val="0"/>
              <w:adjustRightInd w:val="0"/>
              <w:spacing w:line="360" w:lineRule="auto"/>
              <w:ind w:firstLine="480"/>
              <w:jc w:val="left"/>
              <w:rPr>
                <w:rFonts w:ascii="宋体" w:hAnsi="宋体" w:cs="宋体"/>
                <w:kern w:val="0"/>
                <w:sz w:val="24"/>
              </w:rPr>
            </w:pPr>
          </w:p>
        </w:tc>
      </w:tr>
      <w:tr w14:paraId="68289C13">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0427D1DE">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3BE19ED">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60D9821">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39BDC63">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FDE6904">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49D3CDB">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A3DB43B">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CC276F0">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B19BBF8">
            <w:pPr>
              <w:autoSpaceDE w:val="0"/>
              <w:autoSpaceDN w:val="0"/>
              <w:adjustRightInd w:val="0"/>
              <w:spacing w:line="360" w:lineRule="auto"/>
              <w:ind w:firstLine="480"/>
              <w:jc w:val="left"/>
              <w:rPr>
                <w:rFonts w:ascii="宋体" w:hAnsi="宋体" w:cs="宋体"/>
                <w:kern w:val="0"/>
                <w:sz w:val="24"/>
              </w:rPr>
            </w:pPr>
          </w:p>
        </w:tc>
      </w:tr>
      <w:tr w14:paraId="25F2B41F">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1BD308D8">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0B4383B">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591079C">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46B9D7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0B1583D">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6C5D9E7">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5B7D890">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729013A">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03CED2A7">
            <w:pPr>
              <w:autoSpaceDE w:val="0"/>
              <w:autoSpaceDN w:val="0"/>
              <w:adjustRightInd w:val="0"/>
              <w:spacing w:line="360" w:lineRule="auto"/>
              <w:ind w:firstLine="480"/>
              <w:jc w:val="left"/>
              <w:rPr>
                <w:rFonts w:ascii="宋体" w:hAnsi="宋体" w:cs="宋体"/>
                <w:kern w:val="0"/>
                <w:sz w:val="24"/>
              </w:rPr>
            </w:pPr>
          </w:p>
        </w:tc>
      </w:tr>
      <w:tr w14:paraId="3B26D5F7">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5954703">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7A2056C">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3FC51F4">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3FABD1A">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84E2137">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11193AF">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FE5146A">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E0C860">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31B68984">
            <w:pPr>
              <w:autoSpaceDE w:val="0"/>
              <w:autoSpaceDN w:val="0"/>
              <w:adjustRightInd w:val="0"/>
              <w:spacing w:line="360" w:lineRule="auto"/>
              <w:ind w:firstLine="480"/>
              <w:jc w:val="left"/>
              <w:rPr>
                <w:rFonts w:ascii="宋体" w:hAnsi="宋体" w:cs="宋体"/>
                <w:kern w:val="0"/>
                <w:sz w:val="24"/>
              </w:rPr>
            </w:pPr>
          </w:p>
        </w:tc>
      </w:tr>
      <w:tr w14:paraId="705E4FD2">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1F2554B7">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B208723">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B93ADE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EFD60C8">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E4080C9">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FC719FC">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03F4BFC">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1B4BB65">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F6F17BC">
            <w:pPr>
              <w:autoSpaceDE w:val="0"/>
              <w:autoSpaceDN w:val="0"/>
              <w:adjustRightInd w:val="0"/>
              <w:spacing w:line="360" w:lineRule="auto"/>
              <w:ind w:firstLine="480"/>
              <w:jc w:val="left"/>
              <w:rPr>
                <w:rFonts w:ascii="宋体" w:hAnsi="宋体" w:cs="宋体"/>
                <w:kern w:val="0"/>
                <w:sz w:val="24"/>
              </w:rPr>
            </w:pPr>
          </w:p>
        </w:tc>
      </w:tr>
      <w:tr w14:paraId="289DDDF2">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4B26CCC">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91BE2AF">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4517715">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32799E">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FEE3C4B">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5F44B2B">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C2AE9F">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0BD4A66">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14C2201">
            <w:pPr>
              <w:autoSpaceDE w:val="0"/>
              <w:autoSpaceDN w:val="0"/>
              <w:adjustRightInd w:val="0"/>
              <w:spacing w:line="360" w:lineRule="auto"/>
              <w:ind w:firstLine="480"/>
              <w:jc w:val="left"/>
              <w:rPr>
                <w:rFonts w:ascii="宋体" w:hAnsi="宋体" w:cs="宋体"/>
                <w:kern w:val="0"/>
                <w:sz w:val="24"/>
              </w:rPr>
            </w:pPr>
          </w:p>
        </w:tc>
      </w:tr>
      <w:tr w14:paraId="137D27CA">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7F73676B">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50FF009">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0387830">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995425F">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AFD8943">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9330F74">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9567B1C">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E0AE286">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606E0E2">
            <w:pPr>
              <w:autoSpaceDE w:val="0"/>
              <w:autoSpaceDN w:val="0"/>
              <w:adjustRightInd w:val="0"/>
              <w:spacing w:line="360" w:lineRule="auto"/>
              <w:ind w:firstLine="480"/>
              <w:jc w:val="left"/>
              <w:rPr>
                <w:rFonts w:ascii="宋体" w:hAnsi="宋体" w:cs="宋体"/>
                <w:kern w:val="0"/>
                <w:sz w:val="24"/>
              </w:rPr>
            </w:pPr>
          </w:p>
        </w:tc>
      </w:tr>
      <w:tr w14:paraId="783E02CB">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76431280">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9B0B12D">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821A47C">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83D3004">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1EA4942">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5BBD4E2">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FF0EBA8">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48AD06F">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D4A4DF8">
            <w:pPr>
              <w:autoSpaceDE w:val="0"/>
              <w:autoSpaceDN w:val="0"/>
              <w:adjustRightInd w:val="0"/>
              <w:spacing w:line="360" w:lineRule="auto"/>
              <w:ind w:firstLine="480"/>
              <w:jc w:val="left"/>
              <w:rPr>
                <w:rFonts w:ascii="宋体" w:hAnsi="宋体" w:cs="宋体"/>
                <w:kern w:val="0"/>
                <w:sz w:val="24"/>
              </w:rPr>
            </w:pPr>
          </w:p>
        </w:tc>
      </w:tr>
      <w:tr w14:paraId="4DE0BFBC">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0F2B00E2">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1B86856">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AC4E312">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F889E4E">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1659CBF">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DE05F50">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E03E7D3">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211365E">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08C45B9">
            <w:pPr>
              <w:autoSpaceDE w:val="0"/>
              <w:autoSpaceDN w:val="0"/>
              <w:adjustRightInd w:val="0"/>
              <w:spacing w:line="360" w:lineRule="auto"/>
              <w:ind w:firstLine="480"/>
              <w:jc w:val="left"/>
              <w:rPr>
                <w:rFonts w:ascii="宋体" w:hAnsi="宋体" w:cs="宋体"/>
                <w:kern w:val="0"/>
                <w:sz w:val="24"/>
              </w:rPr>
            </w:pPr>
          </w:p>
        </w:tc>
      </w:tr>
      <w:tr w14:paraId="21528589">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3078E5E">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59D0F1F">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4F0E3AD">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272149B">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1542A98">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1006314">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6467130">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9F4948D">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1C9BBFA">
            <w:pPr>
              <w:autoSpaceDE w:val="0"/>
              <w:autoSpaceDN w:val="0"/>
              <w:adjustRightInd w:val="0"/>
              <w:spacing w:line="360" w:lineRule="auto"/>
              <w:ind w:firstLine="480"/>
              <w:jc w:val="left"/>
              <w:rPr>
                <w:rFonts w:ascii="宋体" w:hAnsi="宋体" w:cs="宋体"/>
                <w:kern w:val="0"/>
                <w:sz w:val="24"/>
              </w:rPr>
            </w:pPr>
          </w:p>
        </w:tc>
      </w:tr>
      <w:tr w14:paraId="1C2F8268">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26175AC">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23A8483">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4C661ED">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617F305">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9B659E5">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E0D4279">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92AC578">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7F2238A6">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F9CD285">
            <w:pPr>
              <w:autoSpaceDE w:val="0"/>
              <w:autoSpaceDN w:val="0"/>
              <w:adjustRightInd w:val="0"/>
              <w:spacing w:line="360" w:lineRule="auto"/>
              <w:ind w:firstLine="480"/>
              <w:jc w:val="left"/>
              <w:rPr>
                <w:rFonts w:ascii="宋体" w:hAnsi="宋体" w:cs="宋体"/>
                <w:kern w:val="0"/>
                <w:sz w:val="24"/>
              </w:rPr>
            </w:pPr>
          </w:p>
        </w:tc>
      </w:tr>
      <w:tr w14:paraId="405133C7">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03B8306A">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6FDDF7D">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403F2E3">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AD81A7E">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3585DB7">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5662D0C">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3661D3F">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92D092C">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5B5EF250">
            <w:pPr>
              <w:autoSpaceDE w:val="0"/>
              <w:autoSpaceDN w:val="0"/>
              <w:adjustRightInd w:val="0"/>
              <w:spacing w:line="360" w:lineRule="auto"/>
              <w:ind w:firstLine="480"/>
              <w:jc w:val="left"/>
              <w:rPr>
                <w:rFonts w:ascii="宋体" w:hAnsi="宋体" w:cs="宋体"/>
                <w:kern w:val="0"/>
                <w:sz w:val="24"/>
              </w:rPr>
            </w:pPr>
          </w:p>
        </w:tc>
      </w:tr>
      <w:tr w14:paraId="79EE5070">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5B64C025">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B9D12D2">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3C98A5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92499B9">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F9725B">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85FB110">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5C37DC1">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254635FD">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27426CC4">
            <w:pPr>
              <w:autoSpaceDE w:val="0"/>
              <w:autoSpaceDN w:val="0"/>
              <w:adjustRightInd w:val="0"/>
              <w:spacing w:line="360" w:lineRule="auto"/>
              <w:ind w:firstLine="480"/>
              <w:jc w:val="left"/>
              <w:rPr>
                <w:rFonts w:ascii="宋体" w:hAnsi="宋体" w:cs="宋体"/>
                <w:kern w:val="0"/>
                <w:sz w:val="24"/>
              </w:rPr>
            </w:pPr>
          </w:p>
        </w:tc>
      </w:tr>
      <w:tr w14:paraId="23F1649B">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686ACD85">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4B190CF2">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C57A2A9">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93B6179">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0A11920">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1B855D3">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90FEB7B">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FE0163B">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1E933A1">
            <w:pPr>
              <w:autoSpaceDE w:val="0"/>
              <w:autoSpaceDN w:val="0"/>
              <w:adjustRightInd w:val="0"/>
              <w:spacing w:line="360" w:lineRule="auto"/>
              <w:ind w:firstLine="480"/>
              <w:jc w:val="left"/>
              <w:rPr>
                <w:rFonts w:ascii="宋体" w:hAnsi="宋体" w:cs="宋体"/>
                <w:kern w:val="0"/>
                <w:sz w:val="24"/>
              </w:rPr>
            </w:pPr>
          </w:p>
        </w:tc>
      </w:tr>
      <w:tr w14:paraId="64A1C892">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65A9F1C0">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AD45892">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EB9C6C">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CE7CB23">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ECF6B0E">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E56E7C4">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F72001A">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182EC82">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1943FBE2">
            <w:pPr>
              <w:autoSpaceDE w:val="0"/>
              <w:autoSpaceDN w:val="0"/>
              <w:adjustRightInd w:val="0"/>
              <w:spacing w:line="360" w:lineRule="auto"/>
              <w:ind w:firstLine="480"/>
              <w:jc w:val="left"/>
              <w:rPr>
                <w:rFonts w:ascii="宋体" w:hAnsi="宋体" w:cs="宋体"/>
                <w:kern w:val="0"/>
                <w:sz w:val="24"/>
              </w:rPr>
            </w:pPr>
          </w:p>
        </w:tc>
      </w:tr>
      <w:tr w14:paraId="1AF990CF">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7CA7B573">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8405C6A">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A426542">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AE88B7D">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305A9EE">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14A9265">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3BE86EB">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3C1582F">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DC4C14D">
            <w:pPr>
              <w:autoSpaceDE w:val="0"/>
              <w:autoSpaceDN w:val="0"/>
              <w:adjustRightInd w:val="0"/>
              <w:spacing w:line="360" w:lineRule="auto"/>
              <w:ind w:firstLine="480"/>
              <w:jc w:val="left"/>
              <w:rPr>
                <w:rFonts w:ascii="宋体" w:hAnsi="宋体" w:cs="宋体"/>
                <w:kern w:val="0"/>
                <w:sz w:val="24"/>
              </w:rPr>
            </w:pPr>
          </w:p>
        </w:tc>
      </w:tr>
      <w:tr w14:paraId="1CBF2AD3">
        <w:tblPrEx>
          <w:tblCellMar>
            <w:top w:w="0" w:type="dxa"/>
            <w:left w:w="0" w:type="dxa"/>
            <w:bottom w:w="0" w:type="dxa"/>
            <w:right w:w="0" w:type="dxa"/>
          </w:tblCellMar>
        </w:tblPrEx>
        <w:trPr>
          <w:trHeight w:val="451"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23D05092">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6AC81744">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56ADCCB">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C803607">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56C282C">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C9BAFCE">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21274550">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0AABE44">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46837452">
            <w:pPr>
              <w:autoSpaceDE w:val="0"/>
              <w:autoSpaceDN w:val="0"/>
              <w:adjustRightInd w:val="0"/>
              <w:spacing w:line="360" w:lineRule="auto"/>
              <w:ind w:firstLine="480"/>
              <w:jc w:val="left"/>
              <w:rPr>
                <w:rFonts w:ascii="宋体" w:hAnsi="宋体" w:cs="宋体"/>
                <w:kern w:val="0"/>
                <w:sz w:val="24"/>
              </w:rPr>
            </w:pPr>
          </w:p>
        </w:tc>
      </w:tr>
      <w:tr w14:paraId="1E7D426A">
        <w:tblPrEx>
          <w:tblCellMar>
            <w:top w:w="0" w:type="dxa"/>
            <w:left w:w="0" w:type="dxa"/>
            <w:bottom w:w="0" w:type="dxa"/>
            <w:right w:w="0" w:type="dxa"/>
          </w:tblCellMar>
        </w:tblPrEx>
        <w:trPr>
          <w:trHeight w:val="449" w:hRule="exact"/>
        </w:trPr>
        <w:tc>
          <w:tcPr>
            <w:tcW w:w="924" w:type="dxa"/>
            <w:tcBorders>
              <w:top w:val="single" w:color="000000" w:sz="4" w:space="0"/>
              <w:left w:val="single" w:color="000000" w:sz="4" w:space="0"/>
              <w:bottom w:val="single" w:color="000000" w:sz="4" w:space="0"/>
              <w:right w:val="single" w:color="000000" w:sz="4" w:space="0"/>
            </w:tcBorders>
            <w:vAlign w:val="center"/>
          </w:tcPr>
          <w:p w14:paraId="3ED95115">
            <w:pPr>
              <w:autoSpaceDE w:val="0"/>
              <w:autoSpaceDN w:val="0"/>
              <w:adjustRightInd w:val="0"/>
              <w:spacing w:line="360" w:lineRule="auto"/>
              <w:ind w:firstLine="480"/>
              <w:jc w:val="left"/>
              <w:rPr>
                <w:rFonts w:ascii="宋体" w:hAnsi="宋体" w:cs="宋体"/>
                <w:kern w:val="0"/>
                <w:sz w:val="24"/>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CC06BB7">
            <w:pPr>
              <w:autoSpaceDE w:val="0"/>
              <w:autoSpaceDN w:val="0"/>
              <w:adjustRightInd w:val="0"/>
              <w:spacing w:line="360" w:lineRule="auto"/>
              <w:ind w:firstLine="480"/>
              <w:jc w:val="left"/>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B1BEE7B">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B13F4C5">
            <w:pPr>
              <w:autoSpaceDE w:val="0"/>
              <w:autoSpaceDN w:val="0"/>
              <w:adjustRightInd w:val="0"/>
              <w:spacing w:line="360" w:lineRule="auto"/>
              <w:ind w:firstLine="480"/>
              <w:jc w:val="left"/>
              <w:rPr>
                <w:rFonts w:ascii="宋体" w:hAnsi="宋体" w:cs="宋体"/>
                <w:kern w:val="0"/>
                <w:sz w:val="24"/>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51AD80A">
            <w:pPr>
              <w:autoSpaceDE w:val="0"/>
              <w:autoSpaceDN w:val="0"/>
              <w:adjustRightInd w:val="0"/>
              <w:spacing w:line="360" w:lineRule="auto"/>
              <w:ind w:firstLine="480"/>
              <w:jc w:val="left"/>
              <w:rPr>
                <w:rFonts w:ascii="宋体" w:hAnsi="宋体" w:cs="宋体"/>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90F336A">
            <w:pPr>
              <w:autoSpaceDE w:val="0"/>
              <w:autoSpaceDN w:val="0"/>
              <w:adjustRightInd w:val="0"/>
              <w:spacing w:line="360" w:lineRule="auto"/>
              <w:ind w:firstLine="480"/>
              <w:jc w:val="left"/>
              <w:rPr>
                <w:rFonts w:ascii="宋体" w:hAnsi="宋体" w:cs="宋体"/>
                <w:kern w:val="0"/>
                <w:sz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72F13E4">
            <w:pPr>
              <w:autoSpaceDE w:val="0"/>
              <w:autoSpaceDN w:val="0"/>
              <w:adjustRightInd w:val="0"/>
              <w:spacing w:line="360" w:lineRule="auto"/>
              <w:ind w:firstLine="480"/>
              <w:jc w:val="left"/>
              <w:rPr>
                <w:rFonts w:ascii="宋体" w:hAnsi="宋体" w:cs="宋体"/>
                <w:kern w:val="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F0F035D">
            <w:pPr>
              <w:autoSpaceDE w:val="0"/>
              <w:autoSpaceDN w:val="0"/>
              <w:adjustRightInd w:val="0"/>
              <w:spacing w:line="360" w:lineRule="auto"/>
              <w:ind w:firstLine="480"/>
              <w:jc w:val="left"/>
              <w:rPr>
                <w:rFonts w:ascii="宋体" w:hAnsi="宋体" w:cs="宋体"/>
                <w:kern w:val="0"/>
                <w:sz w:val="24"/>
              </w:rPr>
            </w:pPr>
          </w:p>
        </w:tc>
        <w:tc>
          <w:tcPr>
            <w:tcW w:w="1075" w:type="dxa"/>
            <w:tcBorders>
              <w:top w:val="single" w:color="000000" w:sz="4" w:space="0"/>
              <w:left w:val="single" w:color="000000" w:sz="4" w:space="0"/>
              <w:bottom w:val="single" w:color="000000" w:sz="4" w:space="0"/>
              <w:right w:val="single" w:color="000000" w:sz="4" w:space="0"/>
            </w:tcBorders>
            <w:vAlign w:val="center"/>
          </w:tcPr>
          <w:p w14:paraId="7A477C78">
            <w:pPr>
              <w:autoSpaceDE w:val="0"/>
              <w:autoSpaceDN w:val="0"/>
              <w:adjustRightInd w:val="0"/>
              <w:spacing w:line="360" w:lineRule="auto"/>
              <w:ind w:firstLine="480"/>
              <w:jc w:val="left"/>
              <w:rPr>
                <w:rFonts w:ascii="宋体" w:hAnsi="宋体" w:cs="宋体"/>
                <w:kern w:val="0"/>
                <w:sz w:val="24"/>
              </w:rPr>
            </w:pPr>
          </w:p>
        </w:tc>
      </w:tr>
    </w:tbl>
    <w:p w14:paraId="40975B01">
      <w:pPr>
        <w:autoSpaceDE w:val="0"/>
        <w:autoSpaceDN w:val="0"/>
        <w:adjustRightInd w:val="0"/>
        <w:spacing w:line="360" w:lineRule="auto"/>
        <w:ind w:firstLine="480"/>
        <w:jc w:val="left"/>
        <w:rPr>
          <w:kern w:val="0"/>
          <w:sz w:val="24"/>
        </w:rPr>
        <w:sectPr>
          <w:pgSz w:w="11906" w:h="16838"/>
          <w:pgMar w:top="1417" w:right="1417" w:bottom="1417" w:left="1417" w:header="777" w:footer="641" w:gutter="0"/>
          <w:cols w:space="720" w:num="1"/>
        </w:sectPr>
      </w:pPr>
    </w:p>
    <w:p w14:paraId="583A7717">
      <w:pPr>
        <w:keepNext/>
        <w:keepLines/>
        <w:ind w:firstLine="482"/>
        <w:jc w:val="center"/>
        <w:outlineLvl w:val="2"/>
        <w:rPr>
          <w:rFonts w:ascii="宋体" w:hAnsi="宋体" w:cs="宋体"/>
          <w:b/>
          <w:sz w:val="24"/>
        </w:rPr>
      </w:pPr>
      <w:bookmarkStart w:id="144" w:name="_Toc19056"/>
      <w:bookmarkStart w:id="145" w:name="_Toc8247"/>
      <w:r>
        <w:rPr>
          <w:rFonts w:hint="eastAsia" w:ascii="宋体" w:hAnsi="宋体" w:cs="宋体"/>
          <w:b/>
          <w:sz w:val="24"/>
        </w:rPr>
        <w:t>（二）主要人员简历表</w:t>
      </w:r>
      <w:bookmarkEnd w:id="144"/>
      <w:bookmarkEnd w:id="145"/>
    </w:p>
    <w:p w14:paraId="219BC895">
      <w:pPr>
        <w:autoSpaceDE w:val="0"/>
        <w:autoSpaceDN w:val="0"/>
        <w:adjustRightInd w:val="0"/>
        <w:spacing w:line="200" w:lineRule="exact"/>
        <w:ind w:firstLine="480"/>
        <w:jc w:val="left"/>
        <w:rPr>
          <w:rFonts w:ascii="宋体" w:hAnsi="宋体" w:cs="宋体"/>
          <w:kern w:val="0"/>
          <w:sz w:val="24"/>
        </w:rPr>
      </w:pPr>
    </w:p>
    <w:p w14:paraId="32C94116">
      <w:pPr>
        <w:autoSpaceDE w:val="0"/>
        <w:autoSpaceDN w:val="0"/>
        <w:adjustRightInd w:val="0"/>
        <w:spacing w:line="200" w:lineRule="exact"/>
        <w:ind w:firstLine="480"/>
        <w:jc w:val="left"/>
        <w:rPr>
          <w:rFonts w:ascii="宋体" w:hAnsi="宋体" w:cs="宋体"/>
          <w:kern w:val="0"/>
          <w:sz w:val="24"/>
        </w:rPr>
      </w:pPr>
    </w:p>
    <w:tbl>
      <w:tblPr>
        <w:tblStyle w:val="10"/>
        <w:tblW w:w="0" w:type="auto"/>
        <w:jc w:val="center"/>
        <w:tblLayout w:type="fixed"/>
        <w:tblCellMar>
          <w:top w:w="0" w:type="dxa"/>
          <w:left w:w="0" w:type="dxa"/>
          <w:bottom w:w="0" w:type="dxa"/>
          <w:right w:w="0" w:type="dxa"/>
        </w:tblCellMar>
      </w:tblPr>
      <w:tblGrid>
        <w:gridCol w:w="1263"/>
        <w:gridCol w:w="382"/>
        <w:gridCol w:w="737"/>
        <w:gridCol w:w="1020"/>
        <w:gridCol w:w="1136"/>
        <w:gridCol w:w="753"/>
        <w:gridCol w:w="1343"/>
        <w:gridCol w:w="427"/>
        <w:gridCol w:w="2021"/>
      </w:tblGrid>
      <w:tr w14:paraId="73131F3D">
        <w:tblPrEx>
          <w:tblCellMar>
            <w:top w:w="0" w:type="dxa"/>
            <w:left w:w="0" w:type="dxa"/>
            <w:bottom w:w="0" w:type="dxa"/>
            <w:right w:w="0" w:type="dxa"/>
          </w:tblCellMar>
        </w:tblPrEx>
        <w:trPr>
          <w:trHeight w:val="89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55E4CE5B">
            <w:pPr>
              <w:autoSpaceDE w:val="0"/>
              <w:autoSpaceDN w:val="0"/>
              <w:adjustRightInd w:val="0"/>
              <w:ind w:right="-20"/>
              <w:jc w:val="center"/>
              <w:rPr>
                <w:rFonts w:ascii="宋体" w:hAnsi="宋体" w:cs="宋体"/>
                <w:kern w:val="0"/>
                <w:sz w:val="24"/>
              </w:rPr>
            </w:pPr>
            <w:r>
              <w:rPr>
                <w:rFonts w:hint="eastAsia" w:ascii="宋体" w:hAnsi="宋体" w:cs="宋体"/>
                <w:kern w:val="0"/>
                <w:sz w:val="24"/>
              </w:rPr>
              <w:t>姓名</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58844B62">
            <w:pPr>
              <w:autoSpaceDE w:val="0"/>
              <w:autoSpaceDN w:val="0"/>
              <w:adjustRightInd w:val="0"/>
              <w:ind w:firstLine="480"/>
              <w:jc w:val="center"/>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0AA827A">
            <w:pPr>
              <w:autoSpaceDE w:val="0"/>
              <w:autoSpaceDN w:val="0"/>
              <w:adjustRightInd w:val="0"/>
              <w:ind w:right="-20"/>
              <w:jc w:val="center"/>
              <w:rPr>
                <w:rFonts w:ascii="宋体" w:hAnsi="宋体" w:cs="宋体"/>
                <w:kern w:val="0"/>
                <w:sz w:val="24"/>
              </w:rPr>
            </w:pPr>
            <w:r>
              <w:rPr>
                <w:rFonts w:hint="eastAsia" w:ascii="宋体" w:hAnsi="宋体" w:cs="宋体"/>
                <w:kern w:val="0"/>
                <w:sz w:val="24"/>
              </w:rPr>
              <w:t>年龄</w:t>
            </w:r>
          </w:p>
        </w:tc>
        <w:tc>
          <w:tcPr>
            <w:tcW w:w="1136" w:type="dxa"/>
            <w:tcBorders>
              <w:top w:val="single" w:color="000000" w:sz="4" w:space="0"/>
              <w:left w:val="single" w:color="000000" w:sz="4" w:space="0"/>
              <w:bottom w:val="single" w:color="000000" w:sz="4" w:space="0"/>
              <w:right w:val="single" w:color="000000" w:sz="4" w:space="0"/>
            </w:tcBorders>
            <w:vAlign w:val="center"/>
          </w:tcPr>
          <w:p w14:paraId="6CEE5883">
            <w:pPr>
              <w:autoSpaceDE w:val="0"/>
              <w:autoSpaceDN w:val="0"/>
              <w:adjustRightInd w:val="0"/>
              <w:spacing w:line="360" w:lineRule="auto"/>
              <w:ind w:firstLine="480"/>
              <w:jc w:val="center"/>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659A9D86">
            <w:pPr>
              <w:autoSpaceDE w:val="0"/>
              <w:autoSpaceDN w:val="0"/>
              <w:adjustRightInd w:val="0"/>
              <w:spacing w:before="2" w:line="440" w:lineRule="exact"/>
              <w:ind w:right="50"/>
              <w:jc w:val="center"/>
              <w:rPr>
                <w:rFonts w:ascii="宋体" w:hAnsi="宋体" w:cs="宋体"/>
                <w:kern w:val="0"/>
                <w:sz w:val="24"/>
              </w:rPr>
            </w:pPr>
            <w:r>
              <w:rPr>
                <w:rFonts w:hint="eastAsia" w:ascii="宋体" w:hAnsi="宋体" w:cs="宋体"/>
                <w:kern w:val="0"/>
                <w:sz w:val="24"/>
              </w:rPr>
              <w:t>执业</w:t>
            </w:r>
            <w:r>
              <w:rPr>
                <w:rFonts w:hint="eastAsia" w:ascii="宋体" w:hAnsi="宋体" w:cs="宋体"/>
                <w:spacing w:val="-2"/>
                <w:kern w:val="0"/>
                <w:sz w:val="24"/>
              </w:rPr>
              <w:t>资</w:t>
            </w:r>
            <w:r>
              <w:rPr>
                <w:rFonts w:hint="eastAsia" w:ascii="宋体" w:hAnsi="宋体" w:cs="宋体"/>
                <w:kern w:val="0"/>
                <w:sz w:val="24"/>
              </w:rPr>
              <w:t>格</w:t>
            </w:r>
            <w:r>
              <w:rPr>
                <w:rFonts w:hint="eastAsia" w:ascii="宋体" w:hAnsi="宋体" w:cs="宋体"/>
                <w:spacing w:val="-2"/>
                <w:kern w:val="0"/>
                <w:sz w:val="24"/>
              </w:rPr>
              <w:t>证</w:t>
            </w:r>
            <w:r>
              <w:rPr>
                <w:rFonts w:hint="eastAsia" w:ascii="宋体" w:hAnsi="宋体" w:cs="宋体"/>
                <w:kern w:val="0"/>
                <w:sz w:val="24"/>
              </w:rPr>
              <w:t>书</w:t>
            </w:r>
            <w:r>
              <w:rPr>
                <w:rFonts w:hint="eastAsia" w:ascii="宋体" w:hAnsi="宋体" w:cs="宋体"/>
                <w:spacing w:val="-2"/>
                <w:kern w:val="0"/>
                <w:sz w:val="24"/>
              </w:rPr>
              <w:t>（</w:t>
            </w:r>
            <w:r>
              <w:rPr>
                <w:rFonts w:hint="eastAsia" w:ascii="宋体" w:hAnsi="宋体" w:cs="宋体"/>
                <w:kern w:val="0"/>
                <w:sz w:val="24"/>
              </w:rPr>
              <w:t>或</w:t>
            </w:r>
            <w:r>
              <w:rPr>
                <w:rFonts w:hint="eastAsia" w:ascii="宋体" w:hAnsi="宋体" w:cs="宋体"/>
                <w:spacing w:val="-2"/>
                <w:kern w:val="0"/>
                <w:sz w:val="24"/>
              </w:rPr>
              <w:t>上</w:t>
            </w:r>
            <w:r>
              <w:rPr>
                <w:rFonts w:hint="eastAsia" w:ascii="宋体" w:hAnsi="宋体" w:cs="宋体"/>
                <w:kern w:val="0"/>
                <w:sz w:val="24"/>
              </w:rPr>
              <w:t>岗 证书</w:t>
            </w:r>
            <w:r>
              <w:rPr>
                <w:rFonts w:hint="eastAsia" w:ascii="宋体" w:hAnsi="宋体" w:cs="宋体"/>
                <w:spacing w:val="-2"/>
                <w:kern w:val="0"/>
                <w:sz w:val="24"/>
              </w:rPr>
              <w:t>）</w:t>
            </w:r>
            <w:r>
              <w:rPr>
                <w:rFonts w:hint="eastAsia" w:ascii="宋体" w:hAnsi="宋体" w:cs="宋体"/>
                <w:kern w:val="0"/>
                <w:sz w:val="24"/>
              </w:rPr>
              <w:t>名称</w:t>
            </w:r>
          </w:p>
        </w:tc>
        <w:tc>
          <w:tcPr>
            <w:tcW w:w="2021" w:type="dxa"/>
            <w:tcBorders>
              <w:top w:val="single" w:color="000000" w:sz="4" w:space="0"/>
              <w:left w:val="single" w:color="000000" w:sz="4" w:space="0"/>
              <w:bottom w:val="single" w:color="000000" w:sz="4" w:space="0"/>
              <w:right w:val="single" w:color="000000" w:sz="4" w:space="0"/>
            </w:tcBorders>
            <w:vAlign w:val="center"/>
          </w:tcPr>
          <w:p w14:paraId="5E6C3E45">
            <w:pPr>
              <w:autoSpaceDE w:val="0"/>
              <w:autoSpaceDN w:val="0"/>
              <w:adjustRightInd w:val="0"/>
              <w:spacing w:line="360" w:lineRule="auto"/>
              <w:ind w:firstLine="480"/>
              <w:jc w:val="center"/>
              <w:rPr>
                <w:rFonts w:ascii="宋体" w:hAnsi="宋体" w:cs="宋体"/>
                <w:kern w:val="0"/>
                <w:sz w:val="24"/>
              </w:rPr>
            </w:pPr>
          </w:p>
        </w:tc>
      </w:tr>
      <w:tr w14:paraId="0BB8EC86">
        <w:tblPrEx>
          <w:tblCellMar>
            <w:top w:w="0" w:type="dxa"/>
            <w:left w:w="0" w:type="dxa"/>
            <w:bottom w:w="0" w:type="dxa"/>
            <w:right w:w="0" w:type="dxa"/>
          </w:tblCellMar>
        </w:tblPrEx>
        <w:trPr>
          <w:trHeight w:val="698"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0D44A3FE">
            <w:pPr>
              <w:autoSpaceDE w:val="0"/>
              <w:autoSpaceDN w:val="0"/>
              <w:adjustRightInd w:val="0"/>
              <w:spacing w:before="3" w:line="170" w:lineRule="exact"/>
              <w:ind w:firstLine="480"/>
              <w:jc w:val="center"/>
              <w:rPr>
                <w:rFonts w:ascii="宋体" w:hAnsi="宋体" w:cs="宋体"/>
                <w:kern w:val="0"/>
                <w:sz w:val="24"/>
              </w:rPr>
            </w:pPr>
          </w:p>
          <w:p w14:paraId="2EFFAA00">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职称</w:t>
            </w:r>
          </w:p>
        </w:tc>
        <w:tc>
          <w:tcPr>
            <w:tcW w:w="1119" w:type="dxa"/>
            <w:gridSpan w:val="2"/>
            <w:tcBorders>
              <w:top w:val="single" w:color="000000" w:sz="4" w:space="0"/>
              <w:left w:val="single" w:color="000000" w:sz="4" w:space="0"/>
              <w:bottom w:val="single" w:color="000000" w:sz="4" w:space="0"/>
              <w:right w:val="single" w:color="000000" w:sz="4" w:space="0"/>
            </w:tcBorders>
            <w:vAlign w:val="center"/>
          </w:tcPr>
          <w:p w14:paraId="67D5597D">
            <w:pPr>
              <w:autoSpaceDE w:val="0"/>
              <w:autoSpaceDN w:val="0"/>
              <w:adjustRightInd w:val="0"/>
              <w:spacing w:line="360" w:lineRule="auto"/>
              <w:ind w:firstLine="480"/>
              <w:jc w:val="center"/>
              <w:rPr>
                <w:rFonts w:ascii="宋体" w:hAnsi="宋体" w:cs="宋体"/>
                <w:kern w:val="0"/>
                <w:sz w:val="24"/>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4CEAE54">
            <w:pPr>
              <w:autoSpaceDE w:val="0"/>
              <w:autoSpaceDN w:val="0"/>
              <w:adjustRightInd w:val="0"/>
              <w:spacing w:before="3" w:line="170" w:lineRule="exact"/>
              <w:ind w:firstLine="480"/>
              <w:jc w:val="center"/>
              <w:rPr>
                <w:rFonts w:ascii="宋体" w:hAnsi="宋体" w:cs="宋体"/>
                <w:kern w:val="0"/>
                <w:sz w:val="24"/>
              </w:rPr>
            </w:pPr>
          </w:p>
          <w:p w14:paraId="2807FBCF">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学历</w:t>
            </w:r>
          </w:p>
        </w:tc>
        <w:tc>
          <w:tcPr>
            <w:tcW w:w="1136" w:type="dxa"/>
            <w:tcBorders>
              <w:top w:val="single" w:color="000000" w:sz="4" w:space="0"/>
              <w:left w:val="single" w:color="000000" w:sz="4" w:space="0"/>
              <w:bottom w:val="single" w:color="000000" w:sz="4" w:space="0"/>
              <w:right w:val="single" w:color="000000" w:sz="4" w:space="0"/>
            </w:tcBorders>
            <w:vAlign w:val="center"/>
          </w:tcPr>
          <w:p w14:paraId="4BF7A501">
            <w:pPr>
              <w:autoSpaceDE w:val="0"/>
              <w:autoSpaceDN w:val="0"/>
              <w:adjustRightInd w:val="0"/>
              <w:spacing w:line="360" w:lineRule="auto"/>
              <w:ind w:firstLine="480"/>
              <w:jc w:val="center"/>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2D8BB832">
            <w:pPr>
              <w:autoSpaceDE w:val="0"/>
              <w:autoSpaceDN w:val="0"/>
              <w:adjustRightInd w:val="0"/>
              <w:spacing w:before="3" w:line="170" w:lineRule="exact"/>
              <w:ind w:firstLine="480"/>
              <w:jc w:val="center"/>
              <w:rPr>
                <w:rFonts w:ascii="宋体" w:hAnsi="宋体" w:cs="宋体"/>
                <w:kern w:val="0"/>
                <w:sz w:val="24"/>
              </w:rPr>
            </w:pPr>
          </w:p>
          <w:p w14:paraId="75E2F5AD">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拟在</w:t>
            </w:r>
            <w:r>
              <w:rPr>
                <w:rFonts w:hint="eastAsia" w:ascii="宋体" w:hAnsi="宋体" w:cs="宋体"/>
                <w:spacing w:val="-2"/>
                <w:kern w:val="0"/>
                <w:sz w:val="24"/>
              </w:rPr>
              <w:t>本</w:t>
            </w:r>
            <w:r>
              <w:rPr>
                <w:rFonts w:hint="eastAsia" w:ascii="宋体" w:hAnsi="宋体" w:cs="宋体"/>
                <w:kern w:val="0"/>
                <w:sz w:val="24"/>
              </w:rPr>
              <w:t>项</w:t>
            </w:r>
            <w:r>
              <w:rPr>
                <w:rFonts w:hint="eastAsia" w:ascii="宋体" w:hAnsi="宋体" w:cs="宋体"/>
                <w:spacing w:val="-2"/>
                <w:kern w:val="0"/>
                <w:sz w:val="24"/>
              </w:rPr>
              <w:t>目</w:t>
            </w:r>
            <w:r>
              <w:rPr>
                <w:rFonts w:hint="eastAsia" w:ascii="宋体" w:hAnsi="宋体" w:cs="宋体"/>
                <w:kern w:val="0"/>
                <w:sz w:val="24"/>
              </w:rPr>
              <w:t>任职</w:t>
            </w:r>
          </w:p>
        </w:tc>
        <w:tc>
          <w:tcPr>
            <w:tcW w:w="2021" w:type="dxa"/>
            <w:tcBorders>
              <w:top w:val="single" w:color="000000" w:sz="4" w:space="0"/>
              <w:left w:val="single" w:color="000000" w:sz="4" w:space="0"/>
              <w:bottom w:val="single" w:color="000000" w:sz="4" w:space="0"/>
              <w:right w:val="single" w:color="000000" w:sz="4" w:space="0"/>
            </w:tcBorders>
            <w:vAlign w:val="center"/>
          </w:tcPr>
          <w:p w14:paraId="2554FED9">
            <w:pPr>
              <w:autoSpaceDE w:val="0"/>
              <w:autoSpaceDN w:val="0"/>
              <w:adjustRightInd w:val="0"/>
              <w:spacing w:line="360" w:lineRule="auto"/>
              <w:ind w:firstLine="480"/>
              <w:jc w:val="center"/>
              <w:rPr>
                <w:rFonts w:ascii="宋体" w:hAnsi="宋体" w:cs="宋体"/>
                <w:kern w:val="0"/>
                <w:sz w:val="24"/>
              </w:rPr>
            </w:pPr>
          </w:p>
        </w:tc>
      </w:tr>
      <w:tr w14:paraId="39644A6E">
        <w:tblPrEx>
          <w:tblCellMar>
            <w:top w:w="0" w:type="dxa"/>
            <w:left w:w="0" w:type="dxa"/>
            <w:bottom w:w="0" w:type="dxa"/>
            <w:right w:w="0" w:type="dxa"/>
          </w:tblCellMar>
        </w:tblPrEx>
        <w:trPr>
          <w:trHeight w:val="701"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6FFC9AEE">
            <w:pPr>
              <w:autoSpaceDE w:val="0"/>
              <w:autoSpaceDN w:val="0"/>
              <w:adjustRightInd w:val="0"/>
              <w:spacing w:before="6" w:line="170" w:lineRule="exact"/>
              <w:ind w:firstLine="480"/>
              <w:jc w:val="center"/>
              <w:rPr>
                <w:rFonts w:ascii="宋体" w:hAnsi="宋体" w:cs="宋体"/>
                <w:kern w:val="0"/>
                <w:sz w:val="24"/>
              </w:rPr>
            </w:pPr>
          </w:p>
          <w:p w14:paraId="3222D3A5">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工作</w:t>
            </w:r>
            <w:r>
              <w:rPr>
                <w:rFonts w:hint="eastAsia" w:ascii="宋体" w:hAnsi="宋体" w:cs="宋体"/>
                <w:spacing w:val="-2"/>
                <w:kern w:val="0"/>
                <w:sz w:val="24"/>
              </w:rPr>
              <w:t>年</w:t>
            </w:r>
            <w:r>
              <w:rPr>
                <w:rFonts w:hint="eastAsia" w:ascii="宋体" w:hAnsi="宋体" w:cs="宋体"/>
                <w:kern w:val="0"/>
                <w:sz w:val="24"/>
              </w:rPr>
              <w:t>限</w:t>
            </w:r>
          </w:p>
        </w:tc>
        <w:tc>
          <w:tcPr>
            <w:tcW w:w="3275" w:type="dxa"/>
            <w:gridSpan w:val="4"/>
            <w:tcBorders>
              <w:top w:val="single" w:color="000000" w:sz="4" w:space="0"/>
              <w:left w:val="single" w:color="000000" w:sz="4" w:space="0"/>
              <w:bottom w:val="single" w:color="000000" w:sz="4" w:space="0"/>
              <w:right w:val="single" w:color="000000" w:sz="4" w:space="0"/>
            </w:tcBorders>
            <w:vAlign w:val="center"/>
          </w:tcPr>
          <w:p w14:paraId="7E0BA894">
            <w:pPr>
              <w:autoSpaceDE w:val="0"/>
              <w:autoSpaceDN w:val="0"/>
              <w:adjustRightInd w:val="0"/>
              <w:spacing w:line="360" w:lineRule="auto"/>
              <w:ind w:firstLine="480"/>
              <w:jc w:val="center"/>
              <w:rPr>
                <w:rFonts w:ascii="宋体" w:hAnsi="宋体" w:cs="宋体"/>
                <w:kern w:val="0"/>
                <w:sz w:val="24"/>
              </w:rPr>
            </w:pPr>
          </w:p>
        </w:tc>
        <w:tc>
          <w:tcPr>
            <w:tcW w:w="2523" w:type="dxa"/>
            <w:gridSpan w:val="3"/>
            <w:tcBorders>
              <w:top w:val="single" w:color="000000" w:sz="4" w:space="0"/>
              <w:left w:val="single" w:color="000000" w:sz="4" w:space="0"/>
              <w:bottom w:val="single" w:color="000000" w:sz="4" w:space="0"/>
              <w:right w:val="single" w:color="000000" w:sz="4" w:space="0"/>
            </w:tcBorders>
            <w:vAlign w:val="center"/>
          </w:tcPr>
          <w:p w14:paraId="46939C14">
            <w:pPr>
              <w:autoSpaceDE w:val="0"/>
              <w:autoSpaceDN w:val="0"/>
              <w:adjustRightInd w:val="0"/>
              <w:spacing w:before="6" w:line="170" w:lineRule="exact"/>
              <w:ind w:firstLine="480"/>
              <w:jc w:val="center"/>
              <w:rPr>
                <w:rFonts w:ascii="宋体" w:hAnsi="宋体" w:cs="宋体"/>
                <w:kern w:val="0"/>
                <w:sz w:val="24"/>
              </w:rPr>
            </w:pPr>
          </w:p>
          <w:p w14:paraId="45161A31">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从事</w:t>
            </w:r>
            <w:r>
              <w:rPr>
                <w:rFonts w:hint="eastAsia" w:ascii="宋体" w:hAnsi="宋体" w:cs="宋体"/>
                <w:spacing w:val="-2"/>
                <w:kern w:val="0"/>
                <w:sz w:val="24"/>
              </w:rPr>
              <w:t>设</w:t>
            </w:r>
            <w:r>
              <w:rPr>
                <w:rFonts w:hint="eastAsia" w:ascii="宋体" w:hAnsi="宋体" w:cs="宋体"/>
                <w:kern w:val="0"/>
                <w:sz w:val="24"/>
              </w:rPr>
              <w:t>计</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年</w:t>
            </w:r>
            <w:r>
              <w:rPr>
                <w:rFonts w:hint="eastAsia" w:ascii="宋体" w:hAnsi="宋体" w:cs="宋体"/>
                <w:kern w:val="0"/>
                <w:sz w:val="24"/>
              </w:rPr>
              <w:t>限</w:t>
            </w:r>
          </w:p>
        </w:tc>
        <w:tc>
          <w:tcPr>
            <w:tcW w:w="2021" w:type="dxa"/>
            <w:tcBorders>
              <w:top w:val="single" w:color="000000" w:sz="4" w:space="0"/>
              <w:left w:val="single" w:color="000000" w:sz="4" w:space="0"/>
              <w:bottom w:val="single" w:color="000000" w:sz="4" w:space="0"/>
              <w:right w:val="single" w:color="000000" w:sz="4" w:space="0"/>
            </w:tcBorders>
            <w:vAlign w:val="center"/>
          </w:tcPr>
          <w:p w14:paraId="56BD4305">
            <w:pPr>
              <w:autoSpaceDE w:val="0"/>
              <w:autoSpaceDN w:val="0"/>
              <w:adjustRightInd w:val="0"/>
              <w:spacing w:line="360" w:lineRule="auto"/>
              <w:ind w:firstLine="480"/>
              <w:jc w:val="center"/>
              <w:rPr>
                <w:rFonts w:ascii="宋体" w:hAnsi="宋体" w:cs="宋体"/>
                <w:kern w:val="0"/>
                <w:sz w:val="24"/>
              </w:rPr>
            </w:pPr>
          </w:p>
        </w:tc>
      </w:tr>
      <w:tr w14:paraId="4454988C">
        <w:tblPrEx>
          <w:tblCellMar>
            <w:top w:w="0" w:type="dxa"/>
            <w:left w:w="0" w:type="dxa"/>
            <w:bottom w:w="0" w:type="dxa"/>
            <w:right w:w="0" w:type="dxa"/>
          </w:tblCellMar>
        </w:tblPrEx>
        <w:trPr>
          <w:trHeight w:val="710" w:hRule="exact"/>
          <w:jc w:val="center"/>
        </w:trPr>
        <w:tc>
          <w:tcPr>
            <w:tcW w:w="1263" w:type="dxa"/>
            <w:tcBorders>
              <w:top w:val="single" w:color="000000" w:sz="4" w:space="0"/>
              <w:left w:val="single" w:color="000000" w:sz="4" w:space="0"/>
              <w:bottom w:val="single" w:color="000000" w:sz="4" w:space="0"/>
              <w:right w:val="single" w:color="000000" w:sz="4" w:space="0"/>
            </w:tcBorders>
            <w:vAlign w:val="center"/>
          </w:tcPr>
          <w:p w14:paraId="5AE9A57D">
            <w:pPr>
              <w:autoSpaceDE w:val="0"/>
              <w:autoSpaceDN w:val="0"/>
              <w:adjustRightInd w:val="0"/>
              <w:spacing w:before="8" w:line="170" w:lineRule="exact"/>
              <w:ind w:firstLine="480"/>
              <w:jc w:val="left"/>
              <w:rPr>
                <w:rFonts w:ascii="宋体" w:hAnsi="宋体" w:cs="宋体"/>
                <w:kern w:val="0"/>
                <w:sz w:val="24"/>
              </w:rPr>
            </w:pPr>
          </w:p>
          <w:p w14:paraId="535D7494">
            <w:pPr>
              <w:autoSpaceDE w:val="0"/>
              <w:autoSpaceDN w:val="0"/>
              <w:adjustRightInd w:val="0"/>
              <w:spacing w:line="360" w:lineRule="auto"/>
              <w:ind w:left="167" w:right="-20"/>
              <w:jc w:val="left"/>
              <w:rPr>
                <w:rFonts w:ascii="宋体" w:hAnsi="宋体" w:cs="宋体"/>
                <w:kern w:val="0"/>
                <w:sz w:val="24"/>
              </w:rPr>
            </w:pPr>
            <w:r>
              <w:rPr>
                <w:rFonts w:hint="eastAsia" w:ascii="宋体" w:hAnsi="宋体" w:cs="宋体"/>
                <w:kern w:val="0"/>
                <w:sz w:val="24"/>
              </w:rPr>
              <w:t>毕业</w:t>
            </w:r>
            <w:r>
              <w:rPr>
                <w:rFonts w:hint="eastAsia" w:ascii="宋体" w:hAnsi="宋体" w:cs="宋体"/>
                <w:spacing w:val="-2"/>
                <w:kern w:val="0"/>
                <w:sz w:val="24"/>
              </w:rPr>
              <w:t>学</w:t>
            </w:r>
            <w:r>
              <w:rPr>
                <w:rFonts w:hint="eastAsia" w:ascii="宋体" w:hAnsi="宋体" w:cs="宋体"/>
                <w:kern w:val="0"/>
                <w:sz w:val="24"/>
              </w:rPr>
              <w:t>校</w:t>
            </w:r>
          </w:p>
        </w:tc>
        <w:tc>
          <w:tcPr>
            <w:tcW w:w="7819" w:type="dxa"/>
            <w:gridSpan w:val="8"/>
            <w:tcBorders>
              <w:top w:val="single" w:color="000000" w:sz="4" w:space="0"/>
              <w:left w:val="single" w:color="000000" w:sz="4" w:space="0"/>
              <w:bottom w:val="single" w:color="000000" w:sz="4" w:space="0"/>
              <w:right w:val="single" w:color="000000" w:sz="4" w:space="0"/>
            </w:tcBorders>
            <w:vAlign w:val="center"/>
          </w:tcPr>
          <w:p w14:paraId="74866310">
            <w:pPr>
              <w:autoSpaceDE w:val="0"/>
              <w:autoSpaceDN w:val="0"/>
              <w:adjustRightInd w:val="0"/>
              <w:spacing w:before="8" w:line="170" w:lineRule="exact"/>
              <w:ind w:firstLine="480"/>
              <w:jc w:val="left"/>
              <w:rPr>
                <w:rFonts w:ascii="宋体" w:hAnsi="宋体" w:cs="宋体"/>
                <w:kern w:val="0"/>
                <w:sz w:val="24"/>
              </w:rPr>
            </w:pPr>
          </w:p>
          <w:p w14:paraId="42753F8F">
            <w:pPr>
              <w:tabs>
                <w:tab w:val="left" w:pos="3340"/>
                <w:tab w:val="left" w:pos="4620"/>
              </w:tabs>
              <w:autoSpaceDE w:val="0"/>
              <w:autoSpaceDN w:val="0"/>
              <w:adjustRightInd w:val="0"/>
              <w:spacing w:line="360" w:lineRule="auto"/>
              <w:ind w:left="1257" w:right="-20" w:firstLine="480"/>
              <w:jc w:val="left"/>
              <w:rPr>
                <w:rFonts w:ascii="宋体" w:hAnsi="宋体" w:cs="宋体"/>
                <w:kern w:val="0"/>
                <w:sz w:val="24"/>
              </w:rPr>
            </w:pPr>
            <w:r>
              <w:rPr>
                <w:rFonts w:hint="eastAsia" w:ascii="宋体" w:hAnsi="宋体" w:cs="宋体"/>
                <w:kern w:val="0"/>
                <w:sz w:val="24"/>
              </w:rPr>
              <w:t>年毕</w:t>
            </w:r>
            <w:r>
              <w:rPr>
                <w:rFonts w:hint="eastAsia" w:ascii="宋体" w:hAnsi="宋体" w:cs="宋体"/>
                <w:spacing w:val="-2"/>
                <w:kern w:val="0"/>
                <w:sz w:val="24"/>
              </w:rPr>
              <w:t>业</w:t>
            </w:r>
            <w:r>
              <w:rPr>
                <w:rFonts w:hint="eastAsia" w:ascii="宋体" w:hAnsi="宋体" w:cs="宋体"/>
                <w:kern w:val="0"/>
                <w:sz w:val="24"/>
              </w:rPr>
              <w:t>于</w:t>
            </w:r>
            <w:r>
              <w:rPr>
                <w:rFonts w:hint="eastAsia" w:ascii="宋体" w:hAnsi="宋体" w:cs="宋体"/>
                <w:kern w:val="0"/>
                <w:sz w:val="24"/>
              </w:rPr>
              <w:tab/>
            </w:r>
            <w:r>
              <w:rPr>
                <w:rFonts w:hint="eastAsia" w:ascii="宋体" w:hAnsi="宋体" w:cs="宋体"/>
                <w:spacing w:val="-2"/>
                <w:kern w:val="0"/>
                <w:sz w:val="24"/>
              </w:rPr>
              <w:t>学</w:t>
            </w:r>
            <w:r>
              <w:rPr>
                <w:rFonts w:hint="eastAsia" w:ascii="宋体" w:hAnsi="宋体" w:cs="宋体"/>
                <w:kern w:val="0"/>
                <w:sz w:val="24"/>
              </w:rPr>
              <w:t>校</w:t>
            </w:r>
            <w:r>
              <w:rPr>
                <w:rFonts w:hint="eastAsia" w:ascii="宋体" w:hAnsi="宋体" w:cs="宋体"/>
                <w:kern w:val="0"/>
                <w:sz w:val="24"/>
              </w:rPr>
              <w:tab/>
            </w:r>
            <w:r>
              <w:rPr>
                <w:rFonts w:hint="eastAsia" w:ascii="宋体" w:hAnsi="宋体" w:cs="宋体"/>
                <w:kern w:val="0"/>
                <w:sz w:val="24"/>
              </w:rPr>
              <w:t>专业</w:t>
            </w:r>
          </w:p>
        </w:tc>
      </w:tr>
      <w:tr w14:paraId="64F83190">
        <w:tblPrEx>
          <w:tblCellMar>
            <w:top w:w="0" w:type="dxa"/>
            <w:left w:w="0" w:type="dxa"/>
            <w:bottom w:w="0" w:type="dxa"/>
            <w:right w:w="0" w:type="dxa"/>
          </w:tblCellMar>
        </w:tblPrEx>
        <w:trPr>
          <w:trHeight w:val="694" w:hRule="exact"/>
          <w:jc w:val="center"/>
        </w:trPr>
        <w:tc>
          <w:tcPr>
            <w:tcW w:w="9082" w:type="dxa"/>
            <w:gridSpan w:val="9"/>
            <w:tcBorders>
              <w:top w:val="single" w:color="000000" w:sz="4" w:space="0"/>
              <w:left w:val="single" w:color="000000" w:sz="4" w:space="0"/>
              <w:bottom w:val="single" w:color="000000" w:sz="4" w:space="0"/>
              <w:right w:val="single" w:color="000000" w:sz="4" w:space="0"/>
            </w:tcBorders>
            <w:vAlign w:val="center"/>
          </w:tcPr>
          <w:p w14:paraId="3DFA6992">
            <w:pPr>
              <w:autoSpaceDE w:val="0"/>
              <w:autoSpaceDN w:val="0"/>
              <w:adjustRightInd w:val="0"/>
              <w:spacing w:before="1" w:line="170" w:lineRule="exact"/>
              <w:ind w:firstLine="480"/>
              <w:jc w:val="left"/>
              <w:rPr>
                <w:rFonts w:ascii="宋体" w:hAnsi="宋体" w:cs="宋体"/>
                <w:kern w:val="0"/>
                <w:sz w:val="24"/>
              </w:rPr>
            </w:pPr>
          </w:p>
          <w:p w14:paraId="6DCB7209">
            <w:pPr>
              <w:autoSpaceDE w:val="0"/>
              <w:autoSpaceDN w:val="0"/>
              <w:adjustRightInd w:val="0"/>
              <w:spacing w:line="360" w:lineRule="auto"/>
              <w:ind w:left="102" w:right="-20" w:firstLine="480"/>
              <w:jc w:val="center"/>
              <w:rPr>
                <w:rFonts w:ascii="宋体" w:hAnsi="宋体" w:cs="宋体"/>
                <w:kern w:val="0"/>
                <w:sz w:val="24"/>
              </w:rPr>
            </w:pPr>
            <w:r>
              <w:rPr>
                <w:rFonts w:hint="eastAsia" w:ascii="宋体" w:hAnsi="宋体" w:cs="宋体"/>
                <w:kern w:val="0"/>
                <w:sz w:val="24"/>
              </w:rPr>
              <w:t>主要</w:t>
            </w:r>
            <w:r>
              <w:rPr>
                <w:rFonts w:hint="eastAsia" w:ascii="宋体" w:hAnsi="宋体" w:cs="宋体"/>
                <w:spacing w:val="-2"/>
                <w:kern w:val="0"/>
                <w:sz w:val="24"/>
              </w:rPr>
              <w:t>工</w:t>
            </w:r>
            <w:r>
              <w:rPr>
                <w:rFonts w:hint="eastAsia" w:ascii="宋体" w:hAnsi="宋体" w:cs="宋体"/>
                <w:kern w:val="0"/>
                <w:sz w:val="24"/>
              </w:rPr>
              <w:t>作</w:t>
            </w:r>
            <w:r>
              <w:rPr>
                <w:rFonts w:hint="eastAsia" w:ascii="宋体" w:hAnsi="宋体" w:cs="宋体"/>
                <w:spacing w:val="-2"/>
                <w:kern w:val="0"/>
                <w:sz w:val="24"/>
              </w:rPr>
              <w:t>经</w:t>
            </w:r>
            <w:r>
              <w:rPr>
                <w:rFonts w:hint="eastAsia" w:ascii="宋体" w:hAnsi="宋体" w:cs="宋体"/>
                <w:kern w:val="0"/>
                <w:sz w:val="24"/>
              </w:rPr>
              <w:t>历</w:t>
            </w:r>
          </w:p>
        </w:tc>
      </w:tr>
      <w:tr w14:paraId="136671D1">
        <w:tblPrEx>
          <w:tblCellMar>
            <w:top w:w="0" w:type="dxa"/>
            <w:left w:w="0" w:type="dxa"/>
            <w:bottom w:w="0" w:type="dxa"/>
            <w:right w:w="0" w:type="dxa"/>
          </w:tblCellMar>
        </w:tblPrEx>
        <w:trPr>
          <w:trHeight w:val="71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16989CF">
            <w:pPr>
              <w:autoSpaceDE w:val="0"/>
              <w:autoSpaceDN w:val="0"/>
              <w:adjustRightInd w:val="0"/>
              <w:spacing w:before="3" w:line="180" w:lineRule="exact"/>
              <w:ind w:firstLine="480"/>
              <w:jc w:val="center"/>
              <w:rPr>
                <w:rFonts w:ascii="宋体" w:hAnsi="宋体" w:cs="宋体"/>
                <w:kern w:val="0"/>
                <w:sz w:val="24"/>
              </w:rPr>
            </w:pPr>
          </w:p>
          <w:p w14:paraId="26F0F02A">
            <w:pPr>
              <w:tabs>
                <w:tab w:val="left" w:pos="860"/>
              </w:tabs>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时间</w:t>
            </w: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ED84C2B">
            <w:pPr>
              <w:autoSpaceDE w:val="0"/>
              <w:autoSpaceDN w:val="0"/>
              <w:adjustRightInd w:val="0"/>
              <w:spacing w:before="3" w:line="180" w:lineRule="exact"/>
              <w:ind w:firstLine="480"/>
              <w:jc w:val="center"/>
              <w:rPr>
                <w:rFonts w:ascii="宋体" w:hAnsi="宋体" w:cs="宋体"/>
                <w:kern w:val="0"/>
                <w:sz w:val="24"/>
              </w:rPr>
            </w:pPr>
          </w:p>
          <w:p w14:paraId="6127219C">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参加</w:t>
            </w:r>
            <w:r>
              <w:rPr>
                <w:rFonts w:hint="eastAsia" w:ascii="宋体" w:hAnsi="宋体" w:cs="宋体"/>
                <w:spacing w:val="-2"/>
                <w:kern w:val="0"/>
                <w:sz w:val="24"/>
              </w:rPr>
              <w:t>过</w:t>
            </w:r>
            <w:r>
              <w:rPr>
                <w:rFonts w:hint="eastAsia" w:ascii="宋体" w:hAnsi="宋体" w:cs="宋体"/>
                <w:kern w:val="0"/>
                <w:sz w:val="24"/>
              </w:rPr>
              <w:t>的</w:t>
            </w:r>
            <w:r>
              <w:rPr>
                <w:rFonts w:hint="eastAsia" w:ascii="宋体" w:hAnsi="宋体" w:cs="宋体"/>
                <w:spacing w:val="-2"/>
                <w:kern w:val="0"/>
                <w:sz w:val="24"/>
              </w:rPr>
              <w:t>类</w:t>
            </w:r>
            <w:r>
              <w:rPr>
                <w:rFonts w:hint="eastAsia" w:ascii="宋体" w:hAnsi="宋体" w:cs="宋体"/>
                <w:kern w:val="0"/>
                <w:sz w:val="24"/>
              </w:rPr>
              <w:t>似</w:t>
            </w:r>
            <w:r>
              <w:rPr>
                <w:rFonts w:hint="eastAsia" w:ascii="宋体" w:hAnsi="宋体" w:cs="宋体"/>
                <w:spacing w:val="-2"/>
                <w:kern w:val="0"/>
                <w:sz w:val="24"/>
              </w:rPr>
              <w:t>项</w:t>
            </w:r>
            <w:r>
              <w:rPr>
                <w:rFonts w:hint="eastAsia" w:ascii="宋体" w:hAnsi="宋体" w:cs="宋体"/>
                <w:kern w:val="0"/>
                <w:sz w:val="24"/>
              </w:rPr>
              <w:t>目</w:t>
            </w:r>
          </w:p>
        </w:tc>
        <w:tc>
          <w:tcPr>
            <w:tcW w:w="1343" w:type="dxa"/>
            <w:tcBorders>
              <w:top w:val="single" w:color="000000" w:sz="4" w:space="0"/>
              <w:left w:val="single" w:color="000000" w:sz="4" w:space="0"/>
              <w:bottom w:val="single" w:color="000000" w:sz="4" w:space="0"/>
              <w:right w:val="single" w:color="000000" w:sz="4" w:space="0"/>
            </w:tcBorders>
            <w:vAlign w:val="center"/>
          </w:tcPr>
          <w:p w14:paraId="057C62C4">
            <w:pPr>
              <w:autoSpaceDE w:val="0"/>
              <w:autoSpaceDN w:val="0"/>
              <w:adjustRightInd w:val="0"/>
              <w:spacing w:before="3" w:line="180" w:lineRule="exact"/>
              <w:ind w:firstLine="480"/>
              <w:jc w:val="center"/>
              <w:rPr>
                <w:rFonts w:ascii="宋体" w:hAnsi="宋体" w:cs="宋体"/>
                <w:kern w:val="0"/>
                <w:sz w:val="24"/>
              </w:rPr>
            </w:pPr>
          </w:p>
          <w:p w14:paraId="77CA140D">
            <w:pPr>
              <w:autoSpaceDE w:val="0"/>
              <w:autoSpaceDN w:val="0"/>
              <w:adjustRightInd w:val="0"/>
              <w:spacing w:line="360" w:lineRule="auto"/>
              <w:ind w:left="203" w:right="-20"/>
              <w:jc w:val="center"/>
              <w:rPr>
                <w:rFonts w:ascii="宋体" w:hAnsi="宋体" w:cs="宋体"/>
                <w:kern w:val="0"/>
                <w:sz w:val="24"/>
              </w:rPr>
            </w:pPr>
            <w:r>
              <w:rPr>
                <w:rFonts w:hint="eastAsia" w:ascii="宋体" w:hAnsi="宋体" w:cs="宋体"/>
                <w:kern w:val="0"/>
                <w:sz w:val="24"/>
              </w:rPr>
              <w:t>担任</w:t>
            </w:r>
            <w:r>
              <w:rPr>
                <w:rFonts w:hint="eastAsia" w:ascii="宋体" w:hAnsi="宋体" w:cs="宋体"/>
                <w:spacing w:val="-2"/>
                <w:kern w:val="0"/>
                <w:sz w:val="24"/>
              </w:rPr>
              <w:t>职</w:t>
            </w:r>
            <w:r>
              <w:rPr>
                <w:rFonts w:hint="eastAsia" w:ascii="宋体" w:hAnsi="宋体" w:cs="宋体"/>
                <w:kern w:val="0"/>
                <w:sz w:val="24"/>
              </w:rPr>
              <w:t>务</w:t>
            </w: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7164EA99">
            <w:pPr>
              <w:autoSpaceDE w:val="0"/>
              <w:autoSpaceDN w:val="0"/>
              <w:adjustRightInd w:val="0"/>
              <w:spacing w:before="3" w:line="180" w:lineRule="exact"/>
              <w:ind w:firstLine="480"/>
              <w:jc w:val="center"/>
              <w:rPr>
                <w:rFonts w:ascii="宋体" w:hAnsi="宋体" w:cs="宋体"/>
                <w:kern w:val="0"/>
                <w:sz w:val="24"/>
              </w:rPr>
            </w:pPr>
          </w:p>
          <w:p w14:paraId="6F2F4747">
            <w:pPr>
              <w:autoSpaceDE w:val="0"/>
              <w:autoSpaceDN w:val="0"/>
              <w:adjustRightInd w:val="0"/>
              <w:spacing w:line="360" w:lineRule="auto"/>
              <w:ind w:right="-20"/>
              <w:jc w:val="center"/>
              <w:rPr>
                <w:rFonts w:ascii="宋体" w:hAnsi="宋体" w:cs="宋体"/>
                <w:kern w:val="0"/>
                <w:sz w:val="24"/>
              </w:rPr>
            </w:pPr>
            <w:r>
              <w:rPr>
                <w:rFonts w:hint="eastAsia" w:ascii="宋体" w:hAnsi="宋体" w:cs="宋体"/>
                <w:kern w:val="0"/>
                <w:sz w:val="24"/>
              </w:rPr>
              <w:t>发包</w:t>
            </w:r>
            <w:r>
              <w:rPr>
                <w:rFonts w:hint="eastAsia" w:ascii="宋体" w:hAnsi="宋体" w:cs="宋体"/>
                <w:spacing w:val="-2"/>
                <w:kern w:val="0"/>
                <w:sz w:val="24"/>
              </w:rPr>
              <w:t>人</w:t>
            </w:r>
            <w:r>
              <w:rPr>
                <w:rFonts w:hint="eastAsia" w:ascii="宋体" w:hAnsi="宋体" w:cs="宋体"/>
                <w:kern w:val="0"/>
                <w:sz w:val="24"/>
              </w:rPr>
              <w:t>及</w:t>
            </w:r>
            <w:r>
              <w:rPr>
                <w:rFonts w:hint="eastAsia" w:ascii="宋体" w:hAnsi="宋体" w:cs="宋体"/>
                <w:spacing w:val="-2"/>
                <w:kern w:val="0"/>
                <w:sz w:val="24"/>
              </w:rPr>
              <w:t>联</w:t>
            </w:r>
            <w:r>
              <w:rPr>
                <w:rFonts w:hint="eastAsia" w:ascii="宋体" w:hAnsi="宋体" w:cs="宋体"/>
                <w:kern w:val="0"/>
                <w:sz w:val="24"/>
              </w:rPr>
              <w:t>系</w:t>
            </w:r>
            <w:r>
              <w:rPr>
                <w:rFonts w:hint="eastAsia" w:ascii="宋体" w:hAnsi="宋体" w:cs="宋体"/>
                <w:spacing w:val="-2"/>
                <w:kern w:val="0"/>
                <w:sz w:val="24"/>
              </w:rPr>
              <w:t>电</w:t>
            </w:r>
            <w:r>
              <w:rPr>
                <w:rFonts w:hint="eastAsia" w:ascii="宋体" w:hAnsi="宋体" w:cs="宋体"/>
                <w:kern w:val="0"/>
                <w:sz w:val="24"/>
              </w:rPr>
              <w:t>话</w:t>
            </w:r>
          </w:p>
        </w:tc>
      </w:tr>
      <w:tr w14:paraId="2BE60C57">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55D94115">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7DEA13E9">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54EF24AC">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551B95CD">
            <w:pPr>
              <w:autoSpaceDE w:val="0"/>
              <w:autoSpaceDN w:val="0"/>
              <w:adjustRightInd w:val="0"/>
              <w:spacing w:line="360" w:lineRule="auto"/>
              <w:ind w:firstLine="480"/>
              <w:jc w:val="left"/>
              <w:rPr>
                <w:rFonts w:ascii="宋体" w:hAnsi="宋体" w:cs="宋体"/>
                <w:kern w:val="0"/>
                <w:sz w:val="24"/>
              </w:rPr>
            </w:pPr>
          </w:p>
        </w:tc>
      </w:tr>
      <w:tr w14:paraId="3B4B0CAC">
        <w:tblPrEx>
          <w:tblCellMar>
            <w:top w:w="0" w:type="dxa"/>
            <w:left w:w="0" w:type="dxa"/>
            <w:bottom w:w="0" w:type="dxa"/>
            <w:right w:w="0" w:type="dxa"/>
          </w:tblCellMar>
        </w:tblPrEx>
        <w:trPr>
          <w:trHeight w:val="698"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0C36050D">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6332327D">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385D7A77">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455B0AC7">
            <w:pPr>
              <w:autoSpaceDE w:val="0"/>
              <w:autoSpaceDN w:val="0"/>
              <w:adjustRightInd w:val="0"/>
              <w:spacing w:line="360" w:lineRule="auto"/>
              <w:ind w:firstLine="480"/>
              <w:jc w:val="left"/>
              <w:rPr>
                <w:rFonts w:ascii="宋体" w:hAnsi="宋体" w:cs="宋体"/>
                <w:kern w:val="0"/>
                <w:sz w:val="24"/>
              </w:rPr>
            </w:pPr>
          </w:p>
        </w:tc>
      </w:tr>
      <w:tr w14:paraId="1C770F6E">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22E51A4B">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66EA8E39">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6C62963">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77C641A0">
            <w:pPr>
              <w:autoSpaceDE w:val="0"/>
              <w:autoSpaceDN w:val="0"/>
              <w:adjustRightInd w:val="0"/>
              <w:spacing w:line="360" w:lineRule="auto"/>
              <w:ind w:firstLine="480"/>
              <w:jc w:val="left"/>
              <w:rPr>
                <w:rFonts w:ascii="宋体" w:hAnsi="宋体" w:cs="宋体"/>
                <w:kern w:val="0"/>
                <w:sz w:val="24"/>
              </w:rPr>
            </w:pPr>
          </w:p>
        </w:tc>
      </w:tr>
      <w:tr w14:paraId="3B11A96D">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11BDCCE4">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58508534">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3C1F14D">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6B80465C">
            <w:pPr>
              <w:autoSpaceDE w:val="0"/>
              <w:autoSpaceDN w:val="0"/>
              <w:adjustRightInd w:val="0"/>
              <w:spacing w:line="360" w:lineRule="auto"/>
              <w:ind w:firstLine="480"/>
              <w:jc w:val="left"/>
              <w:rPr>
                <w:rFonts w:ascii="宋体" w:hAnsi="宋体" w:cs="宋体"/>
                <w:kern w:val="0"/>
                <w:sz w:val="24"/>
              </w:rPr>
            </w:pPr>
          </w:p>
        </w:tc>
      </w:tr>
      <w:tr w14:paraId="52E23C24">
        <w:tblPrEx>
          <w:tblCellMar>
            <w:top w:w="0" w:type="dxa"/>
            <w:left w:w="0" w:type="dxa"/>
            <w:bottom w:w="0" w:type="dxa"/>
            <w:right w:w="0" w:type="dxa"/>
          </w:tblCellMar>
        </w:tblPrEx>
        <w:trPr>
          <w:trHeight w:val="699"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424C839D">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19B42D5F">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60202C34">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0EB89F78">
            <w:pPr>
              <w:autoSpaceDE w:val="0"/>
              <w:autoSpaceDN w:val="0"/>
              <w:adjustRightInd w:val="0"/>
              <w:spacing w:line="360" w:lineRule="auto"/>
              <w:ind w:firstLine="480"/>
              <w:jc w:val="left"/>
              <w:rPr>
                <w:rFonts w:ascii="宋体" w:hAnsi="宋体" w:cs="宋体"/>
                <w:kern w:val="0"/>
                <w:sz w:val="24"/>
              </w:rPr>
            </w:pPr>
          </w:p>
        </w:tc>
      </w:tr>
      <w:tr w14:paraId="1B53864B">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75D65E2F">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04192188">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0B24B485">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78A3D8CA">
            <w:pPr>
              <w:autoSpaceDE w:val="0"/>
              <w:autoSpaceDN w:val="0"/>
              <w:adjustRightInd w:val="0"/>
              <w:spacing w:line="360" w:lineRule="auto"/>
              <w:ind w:firstLine="480"/>
              <w:jc w:val="left"/>
              <w:rPr>
                <w:rFonts w:ascii="宋体" w:hAnsi="宋体" w:cs="宋体"/>
                <w:kern w:val="0"/>
                <w:sz w:val="24"/>
              </w:rPr>
            </w:pPr>
          </w:p>
        </w:tc>
      </w:tr>
      <w:tr w14:paraId="2BC7B2D8">
        <w:tblPrEx>
          <w:tblCellMar>
            <w:top w:w="0" w:type="dxa"/>
            <w:left w:w="0" w:type="dxa"/>
            <w:bottom w:w="0" w:type="dxa"/>
            <w:right w:w="0" w:type="dxa"/>
          </w:tblCellMar>
        </w:tblPrEx>
        <w:trPr>
          <w:trHeight w:val="701" w:hRule="exact"/>
          <w:jc w:val="center"/>
        </w:trPr>
        <w:tc>
          <w:tcPr>
            <w:tcW w:w="1645" w:type="dxa"/>
            <w:gridSpan w:val="2"/>
            <w:tcBorders>
              <w:top w:val="single" w:color="000000" w:sz="4" w:space="0"/>
              <w:left w:val="single" w:color="000000" w:sz="4" w:space="0"/>
              <w:bottom w:val="single" w:color="000000" w:sz="4" w:space="0"/>
              <w:right w:val="single" w:color="000000" w:sz="4" w:space="0"/>
            </w:tcBorders>
            <w:vAlign w:val="center"/>
          </w:tcPr>
          <w:p w14:paraId="387956C2">
            <w:pPr>
              <w:autoSpaceDE w:val="0"/>
              <w:autoSpaceDN w:val="0"/>
              <w:adjustRightInd w:val="0"/>
              <w:spacing w:line="360" w:lineRule="auto"/>
              <w:ind w:firstLine="480"/>
              <w:jc w:val="left"/>
              <w:rPr>
                <w:rFonts w:ascii="宋体" w:hAnsi="宋体" w:cs="宋体"/>
                <w:kern w:val="0"/>
                <w:sz w:val="24"/>
              </w:rPr>
            </w:pPr>
          </w:p>
        </w:tc>
        <w:tc>
          <w:tcPr>
            <w:tcW w:w="3646" w:type="dxa"/>
            <w:gridSpan w:val="4"/>
            <w:tcBorders>
              <w:top w:val="single" w:color="000000" w:sz="4" w:space="0"/>
              <w:left w:val="single" w:color="000000" w:sz="4" w:space="0"/>
              <w:bottom w:val="single" w:color="000000" w:sz="4" w:space="0"/>
              <w:right w:val="single" w:color="000000" w:sz="4" w:space="0"/>
            </w:tcBorders>
            <w:vAlign w:val="center"/>
          </w:tcPr>
          <w:p w14:paraId="1D8629E3">
            <w:pPr>
              <w:autoSpaceDE w:val="0"/>
              <w:autoSpaceDN w:val="0"/>
              <w:adjustRightInd w:val="0"/>
              <w:spacing w:line="360" w:lineRule="auto"/>
              <w:ind w:firstLine="480"/>
              <w:jc w:val="left"/>
              <w:rPr>
                <w:rFonts w:ascii="宋体" w:hAnsi="宋体" w:cs="宋体"/>
                <w:kern w:val="0"/>
                <w:sz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14:paraId="4BA9BA06">
            <w:pPr>
              <w:autoSpaceDE w:val="0"/>
              <w:autoSpaceDN w:val="0"/>
              <w:adjustRightInd w:val="0"/>
              <w:spacing w:line="360" w:lineRule="auto"/>
              <w:ind w:firstLine="480"/>
              <w:jc w:val="left"/>
              <w:rPr>
                <w:rFonts w:ascii="宋体" w:hAnsi="宋体" w:cs="宋体"/>
                <w:kern w:val="0"/>
                <w:sz w:val="24"/>
              </w:rPr>
            </w:pPr>
          </w:p>
        </w:tc>
        <w:tc>
          <w:tcPr>
            <w:tcW w:w="2448" w:type="dxa"/>
            <w:gridSpan w:val="2"/>
            <w:tcBorders>
              <w:top w:val="single" w:color="000000" w:sz="4" w:space="0"/>
              <w:left w:val="single" w:color="000000" w:sz="4" w:space="0"/>
              <w:bottom w:val="single" w:color="000000" w:sz="4" w:space="0"/>
              <w:right w:val="single" w:color="000000" w:sz="4" w:space="0"/>
            </w:tcBorders>
            <w:vAlign w:val="center"/>
          </w:tcPr>
          <w:p w14:paraId="1F0B904F">
            <w:pPr>
              <w:autoSpaceDE w:val="0"/>
              <w:autoSpaceDN w:val="0"/>
              <w:adjustRightInd w:val="0"/>
              <w:spacing w:line="360" w:lineRule="auto"/>
              <w:ind w:firstLine="480"/>
              <w:jc w:val="left"/>
              <w:rPr>
                <w:rFonts w:ascii="宋体" w:hAnsi="宋体" w:cs="宋体"/>
                <w:kern w:val="0"/>
                <w:sz w:val="24"/>
              </w:rPr>
            </w:pPr>
          </w:p>
        </w:tc>
      </w:tr>
    </w:tbl>
    <w:p w14:paraId="18317DA5">
      <w:pPr>
        <w:spacing w:line="360" w:lineRule="auto"/>
        <w:ind w:firstLine="480"/>
        <w:rPr>
          <w:rFonts w:ascii="宋体" w:hAnsi="宋体" w:cs="宋体"/>
          <w:color w:val="000000"/>
          <w:kern w:val="10"/>
          <w:sz w:val="24"/>
          <w:shd w:val="clear" w:color="auto" w:fill="FFFFFF" w:themeFill="background1"/>
        </w:rPr>
      </w:pPr>
    </w:p>
    <w:p w14:paraId="34C76B8F">
      <w:pPr>
        <w:spacing w:line="360" w:lineRule="auto"/>
        <w:ind w:firstLine="480" w:firstLineChars="200"/>
        <w:rPr>
          <w:rFonts w:ascii="宋体" w:hAnsi="宋体" w:cs="宋体"/>
          <w:color w:val="000000"/>
          <w:kern w:val="10"/>
          <w:sz w:val="24"/>
          <w:shd w:val="clear" w:color="auto" w:fill="FFFFFF" w:themeFill="background1"/>
        </w:rPr>
      </w:pPr>
    </w:p>
    <w:p w14:paraId="0ABA7AAD">
      <w:pPr>
        <w:spacing w:line="360" w:lineRule="auto"/>
        <w:ind w:firstLine="480"/>
        <w:rPr>
          <w:rFonts w:ascii="宋体" w:hAnsi="宋体" w:cs="宋体"/>
          <w:color w:val="000000"/>
          <w:kern w:val="10"/>
          <w:sz w:val="24"/>
          <w:shd w:val="clear" w:color="auto" w:fill="FFFFFF" w:themeFill="background1"/>
        </w:rPr>
      </w:pPr>
    </w:p>
    <w:p w14:paraId="47384AC2">
      <w:pPr>
        <w:spacing w:line="360" w:lineRule="auto"/>
        <w:ind w:firstLine="482"/>
        <w:rPr>
          <w:rFonts w:ascii="宋体" w:hAnsi="宋体" w:cs="宋体"/>
          <w:b/>
          <w:bCs/>
          <w:color w:val="000000"/>
          <w:kern w:val="10"/>
          <w:sz w:val="24"/>
          <w:shd w:val="clear" w:color="auto" w:fill="FFFFFF" w:themeFill="background1"/>
        </w:rPr>
      </w:pPr>
    </w:p>
    <w:p w14:paraId="56AA3A25">
      <w:pPr>
        <w:spacing w:line="360" w:lineRule="auto"/>
        <w:ind w:firstLine="482"/>
        <w:rPr>
          <w:rFonts w:ascii="宋体" w:hAnsi="宋体" w:cs="宋体"/>
          <w:b/>
          <w:bCs/>
          <w:color w:val="000000"/>
          <w:kern w:val="10"/>
          <w:sz w:val="24"/>
          <w:shd w:val="clear" w:color="auto" w:fill="FFFFFF" w:themeFill="background1"/>
        </w:rPr>
      </w:pPr>
    </w:p>
    <w:p w14:paraId="0BAB7795">
      <w:pPr>
        <w:spacing w:line="360" w:lineRule="auto"/>
        <w:ind w:firstLine="482"/>
        <w:rPr>
          <w:rFonts w:ascii="宋体" w:hAnsi="宋体" w:cs="宋体"/>
          <w:b/>
          <w:bCs/>
          <w:color w:val="000000"/>
          <w:kern w:val="10"/>
          <w:sz w:val="24"/>
          <w:shd w:val="clear" w:color="auto" w:fill="FFFFFF" w:themeFill="background1"/>
        </w:rPr>
      </w:pPr>
    </w:p>
    <w:p w14:paraId="00A24C45">
      <w:pPr>
        <w:spacing w:line="360" w:lineRule="auto"/>
        <w:ind w:firstLine="482"/>
        <w:rPr>
          <w:rFonts w:ascii="宋体" w:hAnsi="宋体" w:cs="宋体"/>
          <w:b/>
          <w:bCs/>
          <w:color w:val="000000"/>
          <w:kern w:val="10"/>
          <w:sz w:val="24"/>
          <w:shd w:val="clear" w:color="auto" w:fill="FFFFFF" w:themeFill="background1"/>
        </w:rPr>
      </w:pPr>
    </w:p>
    <w:p w14:paraId="781CC4E6">
      <w:pPr>
        <w:spacing w:line="360" w:lineRule="auto"/>
        <w:ind w:firstLine="482"/>
        <w:rPr>
          <w:rFonts w:ascii="宋体" w:hAnsi="宋体" w:cs="宋体"/>
          <w:b/>
          <w:bCs/>
          <w:color w:val="000000"/>
          <w:kern w:val="10"/>
          <w:sz w:val="24"/>
          <w:shd w:val="clear" w:color="auto" w:fill="FFFFFF" w:themeFill="background1"/>
        </w:rPr>
      </w:pPr>
    </w:p>
    <w:p w14:paraId="5098188B">
      <w:pPr>
        <w:spacing w:line="360" w:lineRule="auto"/>
        <w:ind w:firstLine="3229" w:firstLineChars="1005"/>
        <w:jc w:val="both"/>
        <w:outlineLvl w:val="1"/>
        <w:rPr>
          <w:rFonts w:ascii="宋体" w:hAnsi="宋体" w:cs="宋体"/>
          <w:b/>
          <w:bCs/>
          <w:color w:val="000000"/>
          <w:sz w:val="32"/>
          <w:szCs w:val="32"/>
          <w:shd w:val="clear" w:color="auto" w:fill="FFFFFF" w:themeFill="background1"/>
        </w:rPr>
      </w:pPr>
      <w:bookmarkStart w:id="146" w:name="_Toc479176301"/>
      <w:bookmarkStart w:id="147" w:name="_Toc8739163"/>
      <w:bookmarkStart w:id="148" w:name="_Toc121835994"/>
      <w:r>
        <w:rPr>
          <w:rFonts w:hint="eastAsia" w:ascii="宋体" w:hAnsi="宋体" w:cs="宋体"/>
          <w:b/>
          <w:bCs/>
          <w:color w:val="000000"/>
          <w:sz w:val="32"/>
          <w:szCs w:val="32"/>
          <w:shd w:val="clear" w:color="auto" w:fill="FFFFFF" w:themeFill="background1"/>
        </w:rPr>
        <w:t>六、其他材料</w:t>
      </w:r>
      <w:bookmarkEnd w:id="146"/>
      <w:bookmarkEnd w:id="147"/>
      <w:bookmarkEnd w:id="148"/>
    </w:p>
    <w:p w14:paraId="7A3C2459">
      <w:pPr>
        <w:spacing w:line="360" w:lineRule="auto"/>
        <w:ind w:firstLine="643"/>
        <w:jc w:val="center"/>
        <w:outlineLvl w:val="1"/>
        <w:rPr>
          <w:rFonts w:ascii="宋体" w:hAnsi="宋体" w:cs="宋体"/>
          <w:b/>
          <w:bCs/>
          <w:color w:val="000000"/>
          <w:sz w:val="32"/>
          <w:szCs w:val="32"/>
          <w:shd w:val="clear" w:color="auto" w:fill="FFFFFF" w:themeFill="background1"/>
        </w:rPr>
      </w:pPr>
    </w:p>
    <w:p w14:paraId="1F00B361">
      <w:pPr>
        <w:spacing w:line="360" w:lineRule="auto"/>
        <w:ind w:firstLine="1982" w:firstLineChars="826"/>
        <w:jc w:val="both"/>
        <w:rPr>
          <w:rFonts w:ascii="宋体" w:hAnsi="宋体" w:cs="宋体"/>
          <w:bCs/>
          <w:color w:val="000000"/>
          <w:kern w:val="10"/>
          <w:sz w:val="24"/>
          <w:shd w:val="clear" w:color="auto" w:fill="FFFFFF" w:themeFill="background1"/>
        </w:rPr>
      </w:pPr>
      <w:r>
        <w:rPr>
          <w:rFonts w:hint="eastAsia" w:ascii="宋体" w:hAnsi="宋体" w:cs="宋体"/>
          <w:sz w:val="24"/>
          <w:shd w:val="clear" w:color="auto" w:fill="FFFFFF" w:themeFill="background1"/>
          <w:lang w:val="en-US" w:eastAsia="zh-CN"/>
        </w:rPr>
        <w:t>供应商</w:t>
      </w:r>
      <w:r>
        <w:rPr>
          <w:rFonts w:hint="eastAsia" w:ascii="宋体" w:hAnsi="宋体" w:cs="宋体"/>
          <w:bCs/>
          <w:color w:val="000000"/>
          <w:kern w:val="10"/>
          <w:sz w:val="24"/>
          <w:shd w:val="clear" w:color="auto" w:fill="FFFFFF" w:themeFill="background1"/>
        </w:rPr>
        <w:t>认为需要提供的其他资料（如有）</w:t>
      </w:r>
    </w:p>
    <w:p w14:paraId="10503D4C">
      <w:pPr>
        <w:shd w:val="clear" w:color="auto" w:fill="FFFFFF"/>
        <w:tabs>
          <w:tab w:val="right" w:pos="6077"/>
        </w:tabs>
        <w:autoSpaceDE w:val="0"/>
        <w:autoSpaceDN w:val="0"/>
        <w:spacing w:line="360" w:lineRule="auto"/>
        <w:rPr>
          <w:shd w:val="clear" w:color="auto" w:fill="FFFFFF" w:themeFill="background1"/>
        </w:rPr>
      </w:pPr>
    </w:p>
    <w:p w14:paraId="43CBC5C9">
      <w:r>
        <w:br w:type="page"/>
      </w:r>
    </w:p>
    <w:p w14:paraId="39CB4C44">
      <w:pPr>
        <w:spacing w:line="480" w:lineRule="auto"/>
        <w:ind w:right="140" w:firstLine="562"/>
        <w:outlineLvl w:val="1"/>
        <w:rPr>
          <w:rFonts w:ascii="宋体" w:hAnsi="宋体" w:cs="宋体"/>
          <w:b/>
          <w:bCs/>
          <w:color w:val="000000"/>
          <w:kern w:val="10"/>
          <w:sz w:val="28"/>
          <w:szCs w:val="28"/>
          <w:shd w:val="clear" w:color="auto" w:fill="FFFFFF" w:themeFill="background1"/>
        </w:rPr>
      </w:pPr>
      <w:bookmarkStart w:id="149" w:name="_Toc104197256"/>
      <w:bookmarkStart w:id="150" w:name="_Toc121835989"/>
      <w:r>
        <w:rPr>
          <w:rFonts w:hint="eastAsia" w:ascii="宋体" w:hAnsi="宋体" w:cs="宋体"/>
          <w:b/>
          <w:bCs/>
          <w:color w:val="000000"/>
          <w:kern w:val="10"/>
          <w:sz w:val="28"/>
          <w:szCs w:val="28"/>
          <w:shd w:val="clear" w:color="auto" w:fill="FFFFFF" w:themeFill="background1"/>
        </w:rPr>
        <w:t>附件：</w:t>
      </w:r>
    </w:p>
    <w:p w14:paraId="3D1D3592">
      <w:pPr>
        <w:spacing w:line="480" w:lineRule="auto"/>
        <w:ind w:right="140" w:firstLine="562"/>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（一）中小企业声明函</w:t>
      </w:r>
      <w:bookmarkEnd w:id="149"/>
      <w:bookmarkEnd w:id="150"/>
    </w:p>
    <w:p w14:paraId="6540C419">
      <w:pPr>
        <w:spacing w:line="400" w:lineRule="exact"/>
        <w:ind w:firstLine="480"/>
        <w:rPr>
          <w:rFonts w:ascii="宋体" w:hAnsi="宋体" w:cs="宋体"/>
          <w:sz w:val="24"/>
          <w:shd w:val="clear" w:color="auto" w:fill="FFFFFF" w:themeFill="background1"/>
        </w:rPr>
      </w:pPr>
    </w:p>
    <w:p w14:paraId="413C064A">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13EB5785">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47204D87">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w:t>
      </w:r>
      <w:r>
        <w:rPr>
          <w:rFonts w:hint="eastAsia" w:ascii="宋体" w:hAnsi="宋体" w:cs="宋体"/>
          <w:spacing w:val="6"/>
          <w:sz w:val="24"/>
          <w:u w:val="single"/>
          <w:shd w:val="clear" w:color="auto" w:fill="FFFFFF" w:themeFill="background1"/>
        </w:rPr>
        <w:t xml:space="preserve">  （标的名称）     </w:t>
      </w:r>
      <w:r>
        <w:rPr>
          <w:rFonts w:hint="eastAsia" w:ascii="宋体" w:hAnsi="宋体" w:cs="宋体"/>
          <w:spacing w:val="6"/>
          <w:sz w:val="24"/>
          <w:shd w:val="clear" w:color="auto" w:fill="FFFFFF" w:themeFill="background1"/>
        </w:rPr>
        <w:t>，属于</w:t>
      </w:r>
      <w:r>
        <w:rPr>
          <w:rFonts w:hint="eastAsia" w:ascii="宋体" w:hAnsi="宋体" w:cs="宋体"/>
          <w:spacing w:val="6"/>
          <w:sz w:val="24"/>
          <w:u w:val="single"/>
          <w:shd w:val="clear" w:color="auto" w:fill="FFFFFF" w:themeFill="background1"/>
        </w:rPr>
        <w:t xml:space="preserve">   （采购文件中明确的所属行业）       </w:t>
      </w:r>
      <w:r>
        <w:rPr>
          <w:rFonts w:hint="eastAsia" w:ascii="宋体" w:hAnsi="宋体" w:cs="宋体"/>
          <w:spacing w:val="6"/>
          <w:sz w:val="24"/>
          <w:shd w:val="clear" w:color="auto" w:fill="FFFFFF" w:themeFill="background1"/>
        </w:rPr>
        <w:t xml:space="preserve"> 行业；制造商为</w:t>
      </w:r>
      <w:r>
        <w:rPr>
          <w:rFonts w:hint="eastAsia" w:ascii="宋体" w:hAnsi="宋体" w:cs="宋体"/>
          <w:spacing w:val="6"/>
          <w:sz w:val="24"/>
          <w:u w:val="single"/>
          <w:shd w:val="clear" w:color="auto" w:fill="FFFFFF" w:themeFill="background1"/>
        </w:rPr>
        <w:t xml:space="preserve"> （企业名称） </w:t>
      </w:r>
      <w:r>
        <w:rPr>
          <w:rFonts w:hint="eastAsia" w:ascii="宋体" w:hAnsi="宋体" w:cs="宋体"/>
          <w:spacing w:val="6"/>
          <w:sz w:val="24"/>
          <w:shd w:val="clear" w:color="auto" w:fill="FFFFFF" w:themeFill="background1"/>
        </w:rPr>
        <w:t>，从业人员</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人；营业收入为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万元，资产总额为</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 xml:space="preserve"> 万元，属于</w:t>
      </w:r>
      <w:r>
        <w:rPr>
          <w:rFonts w:hint="eastAsia" w:ascii="宋体" w:hAnsi="宋体" w:cs="宋体"/>
          <w:spacing w:val="6"/>
          <w:sz w:val="24"/>
          <w:u w:val="single"/>
          <w:shd w:val="clear" w:color="auto" w:fill="FFFFFF" w:themeFill="background1"/>
        </w:rPr>
        <w:t>（中型企业、小型企业、微型企业）</w:t>
      </w:r>
      <w:r>
        <w:rPr>
          <w:rFonts w:hint="eastAsia" w:ascii="宋体" w:hAnsi="宋体" w:cs="宋体"/>
          <w:spacing w:val="6"/>
          <w:sz w:val="24"/>
          <w:shd w:val="clear" w:color="auto" w:fill="FFFFFF" w:themeFill="background1"/>
        </w:rPr>
        <w:t>；</w:t>
      </w:r>
    </w:p>
    <w:p w14:paraId="1FD69A6B">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w:t>
      </w:r>
    </w:p>
    <w:p w14:paraId="482772FA">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以上企业，不属于大企业的分支机构，不存在控股股东为大企业的情形，也不存在与大企业的负责人为同一人的情形。</w:t>
      </w:r>
    </w:p>
    <w:p w14:paraId="6FF529EC">
      <w:pPr>
        <w:spacing w:line="400" w:lineRule="exact"/>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本公司对上述声明的真实性负责。如有虚假，将承担相应的法律责任。</w:t>
      </w:r>
    </w:p>
    <w:p w14:paraId="25CB3D12">
      <w:pPr>
        <w:spacing w:line="400" w:lineRule="exact"/>
        <w:ind w:firstLine="480" w:firstLineChars="200"/>
        <w:rPr>
          <w:rFonts w:ascii="宋体" w:hAnsi="宋体" w:cs="宋体"/>
          <w:sz w:val="24"/>
          <w:shd w:val="clear" w:color="auto" w:fill="FFFFFF" w:themeFill="background1"/>
        </w:rPr>
      </w:pPr>
    </w:p>
    <w:p w14:paraId="5797EA45">
      <w:pPr>
        <w:spacing w:line="400" w:lineRule="exact"/>
        <w:ind w:firstLine="480" w:firstLineChars="200"/>
        <w:rPr>
          <w:rFonts w:ascii="宋体" w:hAnsi="宋体" w:cs="宋体"/>
          <w:sz w:val="24"/>
          <w:shd w:val="clear" w:color="auto" w:fill="FFFFFF" w:themeFill="background1"/>
        </w:rPr>
      </w:pPr>
    </w:p>
    <w:p w14:paraId="1EB80116">
      <w:pPr>
        <w:spacing w:line="400" w:lineRule="exact"/>
        <w:ind w:firstLine="480" w:firstLineChars="200"/>
        <w:rPr>
          <w:rFonts w:ascii="宋体" w:hAnsi="宋体" w:cs="宋体"/>
          <w:sz w:val="24"/>
          <w:shd w:val="clear" w:color="auto" w:fill="FFFFFF" w:themeFill="background1"/>
        </w:rPr>
      </w:pPr>
    </w:p>
    <w:p w14:paraId="005FF83F">
      <w:pPr>
        <w:spacing w:line="400" w:lineRule="exact"/>
        <w:ind w:firstLine="480" w:firstLineChars="200"/>
        <w:rPr>
          <w:rFonts w:ascii="宋体" w:hAnsi="宋体" w:cs="宋体"/>
          <w:sz w:val="24"/>
          <w:shd w:val="clear" w:color="auto" w:fill="FFFFFF" w:themeFill="background1"/>
        </w:rPr>
      </w:pPr>
    </w:p>
    <w:p w14:paraId="307D6598">
      <w:pPr>
        <w:spacing w:line="400" w:lineRule="exact"/>
        <w:ind w:firstLine="480" w:firstLineChars="200"/>
        <w:rPr>
          <w:rFonts w:ascii="宋体" w:hAnsi="宋体" w:cs="宋体"/>
          <w:sz w:val="24"/>
          <w:shd w:val="clear" w:color="auto" w:fill="FFFFFF" w:themeFill="background1"/>
        </w:rPr>
      </w:pPr>
    </w:p>
    <w:p w14:paraId="61172D8D">
      <w:pPr>
        <w:wordWrap w:val="0"/>
        <w:spacing w:line="360" w:lineRule="auto"/>
        <w:ind w:firstLine="480"/>
        <w:jc w:val="right"/>
        <w:rPr>
          <w:rFonts w:ascii="宋体" w:hAnsi="宋体" w:cs="宋体"/>
          <w:sz w:val="24"/>
          <w:shd w:val="clear" w:color="auto" w:fill="FFFFFF" w:themeFill="background1"/>
        </w:rPr>
      </w:pPr>
      <w:r>
        <w:rPr>
          <w:rFonts w:hint="eastAsia" w:ascii="宋体" w:hAnsi="宋体" w:cs="宋体"/>
          <w:spacing w:val="6"/>
          <w:sz w:val="24"/>
          <w:shd w:val="clear" w:color="auto" w:fill="FFFFFF" w:themeFill="background1"/>
        </w:rPr>
        <w:t>单位名称</w:t>
      </w:r>
      <w:r>
        <w:rPr>
          <w:rFonts w:hint="eastAsia" w:ascii="宋体" w:hAnsi="宋体" w:cs="宋体"/>
          <w:sz w:val="24"/>
          <w:shd w:val="clear" w:color="auto" w:fill="FFFFFF" w:themeFill="background1"/>
        </w:rPr>
        <w:t>：</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（盖章）</w:t>
      </w:r>
    </w:p>
    <w:p w14:paraId="391B3356">
      <w:pPr>
        <w:spacing w:line="400" w:lineRule="exact"/>
        <w:ind w:firstLine="480" w:firstLineChars="200"/>
        <w:jc w:val="right"/>
        <w:rPr>
          <w:rFonts w:ascii="宋体" w:hAnsi="宋体" w:cs="宋体"/>
          <w:sz w:val="24"/>
          <w:shd w:val="clear" w:color="auto" w:fill="FFFFFF" w:themeFill="background1"/>
        </w:rPr>
      </w:pPr>
      <w:r>
        <w:rPr>
          <w:rFonts w:hint="eastAsia" w:ascii="宋体" w:hAnsi="宋体" w:cs="宋体"/>
          <w:sz w:val="24"/>
          <w:shd w:val="clear" w:color="auto" w:fill="FFFFFF" w:themeFill="background1"/>
        </w:rPr>
        <w:t>法定代表人或其委托代理人：</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（签字）</w:t>
      </w:r>
    </w:p>
    <w:p w14:paraId="46776CC2">
      <w:pPr>
        <w:ind w:firstLine="482"/>
        <w:rPr>
          <w:rFonts w:ascii="宋体" w:hAnsi="宋体" w:cs="宋体"/>
          <w:b/>
          <w:sz w:val="24"/>
          <w:shd w:val="clear" w:color="auto" w:fill="FFFFFF" w:themeFill="background1"/>
        </w:rPr>
      </w:pPr>
    </w:p>
    <w:p w14:paraId="0F5FF7B1">
      <w:pPr>
        <w:ind w:firstLine="482"/>
        <w:rPr>
          <w:rFonts w:ascii="宋体" w:hAnsi="宋体" w:cs="宋体"/>
          <w:b/>
          <w:sz w:val="24"/>
          <w:shd w:val="clear" w:color="auto" w:fill="FFFFFF" w:themeFill="background1"/>
        </w:rPr>
      </w:pPr>
    </w:p>
    <w:p w14:paraId="11FDA283">
      <w:pPr>
        <w:spacing w:line="360" w:lineRule="auto"/>
        <w:ind w:firstLine="480"/>
        <w:rPr>
          <w:rFonts w:ascii="宋体" w:hAnsi="宋体" w:cs="宋体"/>
          <w:color w:val="000000"/>
          <w:kern w:val="10"/>
          <w:sz w:val="24"/>
          <w:shd w:val="clear" w:color="auto" w:fill="FFFFFF" w:themeFill="background1"/>
        </w:rPr>
      </w:pPr>
      <w:r>
        <w:rPr>
          <w:rFonts w:hint="eastAsia" w:ascii="宋体" w:hAnsi="宋体" w:cs="宋体"/>
          <w:sz w:val="24"/>
          <w:shd w:val="clear" w:color="auto" w:fill="FFFFFF" w:themeFill="background1"/>
        </w:rPr>
        <w:t xml:space="preserve">                                                 </w:t>
      </w:r>
      <w:r>
        <w:rPr>
          <w:rFonts w:ascii="宋体" w:hAnsi="宋体" w:cs="宋体"/>
          <w:sz w:val="24"/>
          <w:shd w:val="clear" w:color="auto" w:fill="FFFFFF" w:themeFill="background1"/>
        </w:rPr>
        <w:t>_____</w:t>
      </w:r>
      <w:r>
        <w:rPr>
          <w:rFonts w:hint="eastAsia" w:ascii="宋体" w:hAnsi="宋体" w:cs="宋体"/>
          <w:sz w:val="24"/>
          <w:shd w:val="clear" w:color="auto" w:fill="FFFFFF" w:themeFill="background1"/>
        </w:rPr>
        <w:t>年</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月</w:t>
      </w:r>
      <w:r>
        <w:rPr>
          <w:rFonts w:hint="eastAsia" w:ascii="宋体" w:hAnsi="宋体" w:cs="宋体"/>
          <w:sz w:val="24"/>
          <w:u w:val="single"/>
          <w:shd w:val="clear" w:color="auto" w:fill="FFFFFF" w:themeFill="background1"/>
        </w:rPr>
        <w:t xml:space="preserve">   </w:t>
      </w:r>
      <w:r>
        <w:rPr>
          <w:rFonts w:hint="eastAsia" w:ascii="宋体" w:hAnsi="宋体" w:cs="宋体"/>
          <w:sz w:val="24"/>
          <w:shd w:val="clear" w:color="auto" w:fill="FFFFFF" w:themeFill="background1"/>
        </w:rPr>
        <w:t>日</w:t>
      </w:r>
    </w:p>
    <w:p w14:paraId="46CDF240">
      <w:pPr>
        <w:spacing w:line="360" w:lineRule="auto"/>
        <w:ind w:firstLine="480"/>
        <w:rPr>
          <w:rFonts w:ascii="宋体" w:hAnsi="宋体" w:cs="宋体"/>
          <w:color w:val="000000"/>
          <w:kern w:val="10"/>
          <w:sz w:val="24"/>
          <w:shd w:val="clear" w:color="auto" w:fill="FFFFFF" w:themeFill="background1"/>
        </w:rPr>
      </w:pPr>
    </w:p>
    <w:p w14:paraId="080C95E7">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14:paraId="4BA08692">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注：①从业人员、营业收入、资产总额填报上一年度数据，无上一年度数据的新成立企业可不填报。</w:t>
      </w:r>
    </w:p>
    <w:p w14:paraId="6DC2DA85">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②供应商提供的货物既有中小企业制造货物，也有大型企业制造货物的，不享受《政府采购促进中小企业发展管理办法》规定的中小企业扶持政策。</w:t>
      </w:r>
    </w:p>
    <w:p w14:paraId="6614540C">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6226B27D">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4ACC5868">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377FBD72">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⑥在货物采购项目中，货物应当由中小企业制造，不对其中涉及的服务的承接商作出要求。</w:t>
      </w:r>
    </w:p>
    <w:p w14:paraId="57D86996">
      <w:pPr>
        <w:spacing w:line="360" w:lineRule="auto"/>
        <w:ind w:firstLine="480"/>
        <w:rPr>
          <w:rFonts w:ascii="宋体" w:hAnsi="宋体" w:cs="宋体"/>
          <w:color w:val="000000"/>
          <w:kern w:val="10"/>
          <w:sz w:val="24"/>
          <w:shd w:val="clear" w:color="auto" w:fill="FFFFFF" w:themeFill="background1"/>
        </w:rPr>
      </w:pPr>
    </w:p>
    <w:p w14:paraId="3FF67613">
      <w:pPr>
        <w:spacing w:line="360" w:lineRule="auto"/>
        <w:ind w:firstLine="480"/>
        <w:rPr>
          <w:rFonts w:ascii="宋体" w:hAnsi="宋体" w:cs="宋体"/>
          <w:color w:val="000000"/>
          <w:kern w:val="10"/>
          <w:sz w:val="24"/>
          <w:shd w:val="clear" w:color="auto" w:fill="FFFFFF" w:themeFill="background1"/>
        </w:rPr>
      </w:pPr>
    </w:p>
    <w:p w14:paraId="35FB0048">
      <w:pPr>
        <w:spacing w:line="480" w:lineRule="auto"/>
        <w:ind w:right="140" w:firstLine="562"/>
        <w:jc w:val="center"/>
        <w:outlineLvl w:val="1"/>
        <w:rPr>
          <w:rFonts w:ascii="宋体" w:hAnsi="宋体" w:cs="宋体"/>
          <w:b/>
          <w:bCs/>
          <w:color w:val="000000"/>
          <w:kern w:val="10"/>
          <w:sz w:val="28"/>
          <w:szCs w:val="28"/>
          <w:shd w:val="clear" w:color="auto" w:fill="FFFFFF" w:themeFill="background1"/>
        </w:rPr>
      </w:pPr>
      <w:bookmarkStart w:id="151" w:name="_Toc522117926"/>
      <w:bookmarkStart w:id="152" w:name="_Toc16595"/>
      <w:bookmarkStart w:id="153" w:name="_Toc525811574"/>
      <w:bookmarkStart w:id="154" w:name="_Toc104197257"/>
      <w:bookmarkStart w:id="155" w:name="_Toc121835990"/>
    </w:p>
    <w:p w14:paraId="583BDA5D">
      <w:pPr>
        <w:spacing w:line="480" w:lineRule="auto"/>
        <w:ind w:right="140" w:firstLine="562"/>
        <w:jc w:val="center"/>
        <w:outlineLvl w:val="1"/>
        <w:rPr>
          <w:rFonts w:ascii="宋体" w:hAnsi="宋体" w:cs="宋体"/>
          <w:b/>
          <w:bCs/>
          <w:color w:val="000000"/>
          <w:kern w:val="10"/>
          <w:sz w:val="28"/>
          <w:szCs w:val="28"/>
          <w:shd w:val="clear" w:color="auto" w:fill="FFFFFF" w:themeFill="background1"/>
        </w:rPr>
      </w:pPr>
    </w:p>
    <w:p w14:paraId="078486FD">
      <w:pPr>
        <w:rPr>
          <w:rFonts w:hint="eastAsia"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br w:type="page"/>
      </w:r>
    </w:p>
    <w:p w14:paraId="63EB0549">
      <w:pPr>
        <w:spacing w:line="480" w:lineRule="auto"/>
        <w:ind w:right="140" w:firstLine="562"/>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（二）监狱企业证明材料</w:t>
      </w:r>
      <w:bookmarkEnd w:id="151"/>
      <w:bookmarkEnd w:id="152"/>
      <w:bookmarkEnd w:id="153"/>
      <w:bookmarkEnd w:id="154"/>
      <w:bookmarkEnd w:id="155"/>
    </w:p>
    <w:p w14:paraId="71940FFA">
      <w:pPr>
        <w:spacing w:line="360" w:lineRule="auto"/>
        <w:ind w:firstLine="504" w:firstLineChars="200"/>
        <w:rPr>
          <w:rFonts w:ascii="宋体" w:hAnsi="宋体" w:cs="宋体"/>
          <w:spacing w:val="6"/>
          <w:sz w:val="24"/>
          <w:shd w:val="clear" w:color="auto" w:fill="FFFFFF" w:themeFill="background1"/>
        </w:rPr>
      </w:pPr>
    </w:p>
    <w:p w14:paraId="36BF75FA">
      <w:pPr>
        <w:spacing w:line="360" w:lineRule="auto"/>
        <w:ind w:firstLine="504" w:firstLineChars="200"/>
        <w:jc w:val="left"/>
        <w:outlineLvl w:val="1"/>
        <w:rPr>
          <w:rFonts w:ascii="宋体" w:hAnsi="宋体" w:cs="宋体"/>
          <w:spacing w:val="6"/>
          <w:sz w:val="24"/>
          <w:shd w:val="clear" w:color="auto" w:fill="FFFFFF" w:themeFill="background1"/>
        </w:rPr>
      </w:pPr>
      <w:bookmarkStart w:id="156" w:name="_Toc121835991"/>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bookmarkEnd w:id="156"/>
    </w:p>
    <w:p w14:paraId="6B5613AD">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14:paraId="06CD8C7A">
      <w:pPr>
        <w:widowControl/>
        <w:spacing w:line="360" w:lineRule="auto"/>
        <w:ind w:firstLine="482"/>
        <w:rPr>
          <w:rFonts w:ascii="宋体" w:hAnsi="宋体" w:cs="宋体"/>
          <w:b/>
          <w:color w:val="000000"/>
          <w:sz w:val="24"/>
        </w:rPr>
      </w:pPr>
      <w:r>
        <w:rPr>
          <w:rFonts w:hint="eastAsia" w:ascii="宋体" w:hAnsi="宋体" w:cs="宋体"/>
          <w:b/>
          <w:color w:val="000000"/>
          <w:sz w:val="24"/>
        </w:rPr>
        <w:t>（提醒：如果</w:t>
      </w:r>
      <w:r>
        <w:rPr>
          <w:rFonts w:hint="eastAsia" w:ascii="宋体" w:hAnsi="宋体" w:cs="宋体"/>
          <w:b/>
          <w:color w:val="000000"/>
          <w:sz w:val="24"/>
          <w:lang w:val="en-US" w:eastAsia="zh-CN"/>
        </w:rPr>
        <w:t>供应商</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14:paraId="26B75D12">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7207A386">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4CFADBB6">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16813322">
      <w:pPr>
        <w:spacing w:line="360" w:lineRule="auto"/>
        <w:ind w:firstLine="562"/>
        <w:jc w:val="center"/>
        <w:outlineLvl w:val="1"/>
        <w:rPr>
          <w:rFonts w:ascii="宋体" w:hAnsi="宋体" w:cs="宋体"/>
          <w:b/>
          <w:bCs/>
          <w:color w:val="000000"/>
          <w:kern w:val="10"/>
          <w:sz w:val="28"/>
          <w:szCs w:val="28"/>
          <w:shd w:val="clear" w:color="auto" w:fill="FFFFFF" w:themeFill="background1"/>
        </w:rPr>
      </w:pPr>
    </w:p>
    <w:p w14:paraId="2FFA742C">
      <w:pPr>
        <w:rPr>
          <w:rFonts w:hint="eastAsia" w:ascii="宋体" w:hAnsi="宋体" w:cs="宋体"/>
          <w:b/>
          <w:bCs/>
          <w:color w:val="000000"/>
          <w:kern w:val="10"/>
          <w:sz w:val="28"/>
          <w:szCs w:val="28"/>
          <w:shd w:val="clear" w:color="auto" w:fill="FFFFFF" w:themeFill="background1"/>
        </w:rPr>
      </w:pPr>
      <w:bookmarkStart w:id="157" w:name="_Toc121835992"/>
      <w:r>
        <w:rPr>
          <w:rFonts w:hint="eastAsia" w:ascii="宋体" w:hAnsi="宋体" w:cs="宋体"/>
          <w:b/>
          <w:bCs/>
          <w:color w:val="000000"/>
          <w:kern w:val="10"/>
          <w:sz w:val="28"/>
          <w:szCs w:val="28"/>
          <w:shd w:val="clear" w:color="auto" w:fill="FFFFFF" w:themeFill="background1"/>
        </w:rPr>
        <w:br w:type="page"/>
      </w:r>
    </w:p>
    <w:p w14:paraId="26C8085B">
      <w:pPr>
        <w:spacing w:line="360" w:lineRule="auto"/>
        <w:ind w:firstLine="562"/>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（三）残疾人福利性单位声明函</w:t>
      </w:r>
      <w:bookmarkEnd w:id="157"/>
    </w:p>
    <w:p w14:paraId="6258EAFE">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30017A03">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14:paraId="7CD86067">
      <w:pPr>
        <w:spacing w:line="360" w:lineRule="auto"/>
        <w:ind w:firstLine="504" w:firstLineChars="200"/>
        <w:rPr>
          <w:rFonts w:ascii="宋体" w:hAnsi="宋体" w:cs="宋体"/>
          <w:spacing w:val="6"/>
          <w:sz w:val="24"/>
          <w:shd w:val="clear" w:color="auto" w:fill="FFFFFF" w:themeFill="background1"/>
        </w:rPr>
      </w:pPr>
    </w:p>
    <w:p w14:paraId="7C96D5D4">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14:paraId="0A8880CE">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14:paraId="6DD6BC48">
      <w:pPr>
        <w:spacing w:line="360" w:lineRule="auto"/>
        <w:ind w:firstLine="504" w:firstLineChars="200"/>
        <w:jc w:val="center"/>
        <w:rPr>
          <w:rFonts w:ascii="宋体" w:hAnsi="宋体" w:cs="宋体"/>
          <w:spacing w:val="6"/>
          <w:sz w:val="24"/>
          <w:shd w:val="clear" w:color="auto" w:fill="FFFFFF" w:themeFill="background1"/>
        </w:rPr>
      </w:pPr>
    </w:p>
    <w:p w14:paraId="62317AF6">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w:t>
      </w:r>
      <w:r>
        <w:rPr>
          <w:rFonts w:hint="eastAsia" w:ascii="宋体" w:hAnsi="宋体" w:cs="宋体"/>
          <w:b/>
          <w:spacing w:val="6"/>
          <w:sz w:val="24"/>
          <w:shd w:val="clear" w:color="auto" w:fill="FFFFFF" w:themeFill="background1"/>
          <w:lang w:val="en-US" w:eastAsia="zh-CN"/>
        </w:rPr>
        <w:t>供应商</w:t>
      </w:r>
      <w:r>
        <w:rPr>
          <w:rFonts w:hint="eastAsia" w:ascii="宋体" w:hAnsi="宋体" w:cs="宋体"/>
          <w:b/>
          <w:spacing w:val="6"/>
          <w:sz w:val="24"/>
          <w:shd w:val="clear" w:color="auto" w:fill="FFFFFF" w:themeFill="background1"/>
        </w:rPr>
        <w:t>不是残疾人福利性单位，则不需要提供本声明函。）</w:t>
      </w:r>
    </w:p>
    <w:p w14:paraId="1F08C3E0">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14:paraId="00F63DD2">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14:paraId="73B26F3E">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14:paraId="21DF6D8F">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14:paraId="6C2D3A81">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14:paraId="3FBBBC56">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14:paraId="2836F644">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4B620780">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2. </w:t>
      </w:r>
      <w:r>
        <w:rPr>
          <w:rFonts w:hint="eastAsia" w:ascii="宋体" w:hAnsi="宋体" w:cs="宋体"/>
          <w:spacing w:val="6"/>
          <w:sz w:val="24"/>
          <w:shd w:val="clear" w:color="auto" w:fill="FFFFFF" w:themeFill="background1"/>
          <w:lang w:val="en-US" w:eastAsia="zh-CN"/>
        </w:rPr>
        <w:t>成交人</w:t>
      </w:r>
      <w:r>
        <w:rPr>
          <w:rFonts w:hint="eastAsia" w:ascii="宋体" w:hAnsi="宋体" w:cs="宋体"/>
          <w:spacing w:val="6"/>
          <w:sz w:val="24"/>
          <w:shd w:val="clear" w:color="auto" w:fill="FFFFFF" w:themeFill="background1"/>
        </w:rPr>
        <w:t>为残疾人福利性单位的，采购人或者其委托的采购代理机构应当随中标、成交结果同时公告其《残疾人福利性单位声明函》，接受社会监督。</w:t>
      </w:r>
    </w:p>
    <w:p w14:paraId="051423A9"/>
    <w:sectPr>
      <w:headerReference r:id="rId5" w:type="default"/>
      <w:footerReference r:id="rId6" w:type="default"/>
      <w:pgSz w:w="11906" w:h="16838"/>
      <w:pgMar w:top="1531" w:right="1274" w:bottom="1531" w:left="1418"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509288"/>
      <w:docPartObj>
        <w:docPartGallery w:val="autotext"/>
      </w:docPartObj>
    </w:sdtPr>
    <w:sdtContent>
      <w:p w14:paraId="76072447">
        <w:pPr>
          <w:pStyle w:val="6"/>
          <w:ind w:firstLine="4320" w:firstLineChars="2400"/>
        </w:pPr>
        <w:r>
          <w:fldChar w:fldCharType="begin"/>
        </w:r>
        <w:r>
          <w:instrText xml:space="preserve">PAGE   \* MERGEFORMAT</w:instrText>
        </w:r>
        <w:r>
          <w:fldChar w:fldCharType="separate"/>
        </w:r>
        <w:r>
          <w:rPr>
            <w:lang w:val="zh-CN"/>
          </w:rPr>
          <w:t>1</w:t>
        </w:r>
        <w:r>
          <w:fldChar w:fldCharType="end"/>
        </w:r>
      </w:p>
    </w:sdtContent>
  </w:sdt>
  <w:p w14:paraId="5456C496">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2AD8">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3667125</wp:posOffset>
              </wp:positionH>
              <wp:positionV relativeFrom="page">
                <wp:posOffset>10104755</wp:posOffset>
              </wp:positionV>
              <wp:extent cx="203835" cy="13970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wps:spPr>
                    <wps:txbx>
                      <w:txbxContent>
                        <w:p w14:paraId="0099F286">
                          <w:pPr>
                            <w:spacing w:line="203" w:lineRule="exact"/>
                            <w:ind w:left="20"/>
                            <w:rPr>
                              <w:sz w:val="18"/>
                            </w:rPr>
                          </w:pPr>
                          <w:r>
                            <w:rPr>
                              <w:sz w:val="18"/>
                            </w:rPr>
                            <w:t>- 2 -</w:t>
                          </w:r>
                        </w:p>
                      </w:txbxContent>
                    </wps:txbx>
                    <wps:bodyPr lIns="0" tIns="0" rIns="0" bIns="0" upright="1"/>
                  </wps:wsp>
                </a:graphicData>
              </a:graphic>
            </wp:anchor>
          </w:drawing>
        </mc:Choice>
        <mc:Fallback>
          <w:pict>
            <v:shape id="文本框 2" o:spid="_x0000_s1026" o:spt="202" type="#_x0000_t202" style="position:absolute;left:0pt;margin-left:288.75pt;margin-top:795.65pt;height:11pt;width:16.05pt;mso-position-horizontal-relative:page;mso-position-vertical-relative:page;z-index:-251656192;mso-width-relative:page;mso-height-relative:page;" filled="f" stroked="f" coordsize="21600,21600" o:gfxdata="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aql2wAAAA0BAAAPAAAAAAAAAAEAIAAAACIAAABkcnMvZG93bnJldi54bWxQ&#10;SwECFAAUAAAACACHTuJAAs9wubsBAAByAwAADgAAAAAAAAABACAAAAAqAQAAZHJzL2Uyb0RvYy54&#10;bWxQSwUGAAAAAAYABgBZAQAAVwUAAAAA&#10;">
              <v:fill on="f" focussize="0,0"/>
              <v:stroke on="f"/>
              <v:imagedata o:title=""/>
              <o:lock v:ext="edit" aspectratio="f"/>
              <v:textbox inset="0mm,0mm,0mm,0mm">
                <w:txbxContent>
                  <w:p w14:paraId="0099F286">
                    <w:pPr>
                      <w:spacing w:line="203" w:lineRule="exact"/>
                      <w:ind w:left="20"/>
                      <w:rPr>
                        <w:sz w:val="18"/>
                      </w:rPr>
                    </w:pPr>
                    <w:r>
                      <w:rPr>
                        <w:sz w:val="18"/>
                      </w:rPr>
                      <w:t>- 2 -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DC10D">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4B241943">
                          <w:pPr>
                            <w:pStyle w:val="6"/>
                            <w:ind w:right="360"/>
                            <w:jc w:val="center"/>
                          </w:pPr>
                          <w:r>
                            <w:rPr>
                              <w:rStyle w:val="13"/>
                            </w:rPr>
                            <w:fldChar w:fldCharType="begin"/>
                          </w:r>
                          <w:r>
                            <w:rPr>
                              <w:rStyle w:val="13"/>
                            </w:rPr>
                            <w:instrText xml:space="preserve"> PAGE </w:instrText>
                          </w:r>
                          <w:r>
                            <w:rPr>
                              <w:rStyle w:val="13"/>
                            </w:rPr>
                            <w:fldChar w:fldCharType="separate"/>
                          </w:r>
                          <w:r>
                            <w:rPr>
                              <w:rStyle w:val="13"/>
                            </w:rPr>
                            <w:t>38</w:t>
                          </w:r>
                          <w:r>
                            <w:rPr>
                              <w:rStyle w:val="13"/>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toFdEAAAADAQAADwAAAAAAAAABACAAAAAiAAAA&#10;ZHJzL2Rvd25yZXYueG1sUEsBAhQAFAAAAAgAh07iQG6RqQoOAgAAEAQAAA4AAAAAAAAAAQAgAAAA&#10;IAEAAGRycy9lMm9Eb2MueG1sUEsFBgAAAAAGAAYAWQEAAKAFAAAAAA==&#10;">
              <v:fill on="f" focussize="0,0"/>
              <v:stroke on="f"/>
              <v:imagedata o:title=""/>
              <o:lock v:ext="edit" aspectratio="f"/>
              <v:textbox inset="0mm,0mm,0mm,0mm" style="mso-fit-shape-to-text:t;">
                <w:txbxContent>
                  <w:p w14:paraId="4B241943">
                    <w:pPr>
                      <w:pStyle w:val="6"/>
                      <w:ind w:right="360"/>
                      <w:jc w:val="center"/>
                    </w:pPr>
                    <w:r>
                      <w:rPr>
                        <w:rStyle w:val="13"/>
                      </w:rPr>
                      <w:fldChar w:fldCharType="begin"/>
                    </w:r>
                    <w:r>
                      <w:rPr>
                        <w:rStyle w:val="13"/>
                      </w:rPr>
                      <w:instrText xml:space="preserve"> PAGE </w:instrText>
                    </w:r>
                    <w:r>
                      <w:rPr>
                        <w:rStyle w:val="13"/>
                      </w:rPr>
                      <w:fldChar w:fldCharType="separate"/>
                    </w:r>
                    <w:r>
                      <w:rPr>
                        <w:rStyle w:val="13"/>
                      </w:rPr>
                      <w:t>38</w:t>
                    </w:r>
                    <w:r>
                      <w:rPr>
                        <w:rStyle w:val="1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22B9D">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7DE1"/>
    <w:rsid w:val="0F706100"/>
    <w:rsid w:val="10882EB0"/>
    <w:rsid w:val="12E541A3"/>
    <w:rsid w:val="16810BF3"/>
    <w:rsid w:val="18E935BB"/>
    <w:rsid w:val="2ACA2711"/>
    <w:rsid w:val="2C2C6C04"/>
    <w:rsid w:val="2D7D2E56"/>
    <w:rsid w:val="3D257C7B"/>
    <w:rsid w:val="45341D18"/>
    <w:rsid w:val="468B4FF2"/>
    <w:rsid w:val="4FB108E7"/>
    <w:rsid w:val="53E81B37"/>
    <w:rsid w:val="547277F2"/>
    <w:rsid w:val="550240DE"/>
    <w:rsid w:val="5D541174"/>
    <w:rsid w:val="6E970129"/>
    <w:rsid w:val="77941D88"/>
    <w:rsid w:val="7A2D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jc w:val="left"/>
      <w:outlineLvl w:val="0"/>
    </w:pPr>
    <w:rPr>
      <w:rFonts w:ascii="宋体" w:hAnsi="宋体"/>
      <w:b/>
      <w:kern w:val="44"/>
      <w:sz w:val="42"/>
      <w:szCs w:val="4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line="360" w:lineRule="auto"/>
      <w:ind w:firstLine="420"/>
    </w:pPr>
    <w:rPr>
      <w:rFonts w:eastAsia="Arial Unicode MS"/>
      <w:color w:val="000000"/>
      <w:kern w:val="0"/>
      <w:sz w:val="28"/>
      <w:szCs w:val="28"/>
    </w:rPr>
  </w:style>
  <w:style w:type="paragraph" w:styleId="3">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5">
    <w:name w:val="Body Text"/>
    <w:basedOn w:val="1"/>
    <w:next w:val="1"/>
    <w:semiHidden/>
    <w:qFormat/>
    <w:uiPriority w:val="0"/>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character" w:styleId="12">
    <w:name w:val="Strong"/>
    <w:basedOn w:val="11"/>
    <w:qFormat/>
    <w:uiPriority w:val="0"/>
    <w:rPr>
      <w:b/>
      <w:bCs/>
    </w:rPr>
  </w:style>
  <w:style w:type="character" w:styleId="13">
    <w:name w:val="page number"/>
    <w:basedOn w:val="11"/>
    <w:qFormat/>
    <w:uiPriority w:val="0"/>
    <w:rPr>
      <w:rFonts w:cs="Times New Roman"/>
    </w:rPr>
  </w:style>
  <w:style w:type="character" w:styleId="14">
    <w:name w:val="FollowedHyperlink"/>
    <w:basedOn w:val="11"/>
    <w:uiPriority w:val="0"/>
    <w:rPr>
      <w:color w:val="800080"/>
      <w:u w:val="none"/>
    </w:rPr>
  </w:style>
  <w:style w:type="character" w:styleId="15">
    <w:name w:val="Emphasis"/>
    <w:basedOn w:val="11"/>
    <w:qFormat/>
    <w:uiPriority w:val="0"/>
    <w:rPr>
      <w:b/>
      <w:bCs/>
    </w:rPr>
  </w:style>
  <w:style w:type="character" w:styleId="16">
    <w:name w:val="HTML Definition"/>
    <w:basedOn w:val="11"/>
    <w:uiPriority w:val="0"/>
  </w:style>
  <w:style w:type="character" w:styleId="17">
    <w:name w:val="HTML Typewriter"/>
    <w:basedOn w:val="11"/>
    <w:uiPriority w:val="0"/>
    <w:rPr>
      <w:rFonts w:hint="default" w:ascii="monospace" w:hAnsi="monospace" w:eastAsia="monospace" w:cs="monospace"/>
      <w:sz w:val="20"/>
    </w:rPr>
  </w:style>
  <w:style w:type="character" w:styleId="18">
    <w:name w:val="HTML Acronym"/>
    <w:basedOn w:val="11"/>
    <w:uiPriority w:val="0"/>
  </w:style>
  <w:style w:type="character" w:styleId="19">
    <w:name w:val="HTML Variable"/>
    <w:basedOn w:val="11"/>
    <w:uiPriority w:val="0"/>
  </w:style>
  <w:style w:type="character" w:styleId="20">
    <w:name w:val="Hyperlink"/>
    <w:basedOn w:val="11"/>
    <w:qFormat/>
    <w:uiPriority w:val="99"/>
    <w:rPr>
      <w:rFonts w:cs="Times New Roman"/>
      <w:color w:val="0000FF"/>
      <w:u w:val="singl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uiPriority w:val="0"/>
  </w:style>
  <w:style w:type="character" w:styleId="23">
    <w:name w:val="HTML Keyboard"/>
    <w:basedOn w:val="11"/>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sz w:val="0"/>
      <w:szCs w:val="0"/>
      <w:bdr w:val="single" w:color="auto" w:sz="2" w:space="0"/>
    </w:rPr>
  </w:style>
  <w:style w:type="paragraph" w:customStyle="1" w:styleId="25">
    <w:name w:val="Default"/>
    <w:qFormat/>
    <w:uiPriority w:val="99"/>
    <w:pPr>
      <w:widowControl w:val="0"/>
      <w:autoSpaceDE w:val="0"/>
      <w:autoSpaceDN w:val="0"/>
      <w:adjustRightInd w:val="0"/>
      <w:ind w:firstLine="480" w:firstLineChars="200"/>
    </w:pPr>
    <w:rPr>
      <w:rFonts w:ascii="宋体" w:hAnsi="Calibri" w:eastAsia="宋体" w:cs="宋体"/>
      <w:color w:val="000000"/>
      <w:sz w:val="24"/>
      <w:szCs w:val="24"/>
      <w:lang w:val="en-US" w:eastAsia="zh-CN" w:bidi="ar-SA"/>
    </w:rPr>
  </w:style>
  <w:style w:type="paragraph" w:customStyle="1" w:styleId="26">
    <w:name w:val="纯文本1"/>
    <w:basedOn w:val="1"/>
    <w:qFormat/>
    <w:uiPriority w:val="99"/>
    <w:rPr>
      <w:rFonts w:ascii="宋体" w:hAnsi="Courier New" w:eastAsiaTheme="minorEastAsia" w:cstheme="minorBidi"/>
      <w:szCs w:val="21"/>
    </w:rPr>
  </w:style>
  <w:style w:type="paragraph" w:customStyle="1" w:styleId="27">
    <w:name w:val="正文 1.1.1"/>
    <w:basedOn w:val="1"/>
    <w:next w:val="1"/>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28">
    <w:name w:val="正文空4格  1）"/>
    <w:basedOn w:val="1"/>
    <w:qFormat/>
    <w:uiPriority w:val="99"/>
    <w:pPr>
      <w:widowControl/>
      <w:spacing w:after="200" w:line="276" w:lineRule="auto"/>
      <w:ind w:firstLine="1120" w:firstLineChars="400"/>
      <w:jc w:val="left"/>
    </w:pPr>
    <w:rPr>
      <w:rFonts w:cs="宋体"/>
      <w:kern w:val="0"/>
      <w:sz w:val="22"/>
      <w:szCs w:val="20"/>
      <w:lang w:eastAsia="en-US"/>
    </w:rPr>
  </w:style>
  <w:style w:type="character" w:customStyle="1" w:styleId="29">
    <w:name w:val="hover1"/>
    <w:basedOn w:val="11"/>
    <w:uiPriority w:val="0"/>
    <w:rPr>
      <w:color w:val="2590EB"/>
    </w:rPr>
  </w:style>
  <w:style w:type="character" w:customStyle="1" w:styleId="30">
    <w:name w:val="hover2"/>
    <w:basedOn w:val="11"/>
    <w:qFormat/>
    <w:uiPriority w:val="0"/>
    <w:rPr>
      <w:color w:val="2590EB"/>
    </w:rPr>
  </w:style>
  <w:style w:type="character" w:customStyle="1" w:styleId="31">
    <w:name w:val="hover3"/>
    <w:basedOn w:val="11"/>
    <w:qFormat/>
    <w:uiPriority w:val="0"/>
  </w:style>
  <w:style w:type="character" w:customStyle="1" w:styleId="32">
    <w:name w:val="mini-outputtext1"/>
    <w:basedOn w:val="11"/>
    <w:qFormat/>
    <w:uiPriority w:val="0"/>
  </w:style>
  <w:style w:type="character" w:customStyle="1" w:styleId="33">
    <w:name w:val="hove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9528</Words>
  <Characters>10385</Characters>
  <Lines>0</Lines>
  <Paragraphs>0</Paragraphs>
  <TotalTime>28</TotalTime>
  <ScaleCrop>false</ScaleCrop>
  <LinksUpToDate>false</LinksUpToDate>
  <CharactersWithSpaces>10521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2025-04-22T00:51:00Z</dcterms:created>
  <dc:creator>Administrator</dc:creator>
  <cp:lastModifiedBy>WPS_1602124444</cp:lastModifiedBy>
  <dcterms:modified xsi:type="dcterms:W3CDTF">2025-04-30T09:56:44Z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eyJoZGlkIjoiOGFkZDgxZDhkMTE2MjQwMTYzZGRhYTNmN2VmNDhiZDEiLCJ1c2VySWQiOiIxMTI4NDAxNjg4In0=</vt:lpwstr>
  </property>
  <property fmtid="{D5CDD505-2E9C-101B-9397-08002B2CF9AE}" pid="4" name="ICV">
    <vt:lpwstr>B076E0307258469A8606379106BD9357_12</vt:lpwstr>
  </property>
</Properties>
</file>