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CB34A">
      <w:pPr>
        <w:spacing w:line="360" w:lineRule="auto"/>
        <w:jc w:val="center"/>
        <w:outlineLvl w:val="0"/>
        <w:rPr>
          <w:rFonts w:ascii="宋体" w:hAnsi="宋体" w:cs="宋体"/>
          <w:b/>
          <w:color w:val="auto"/>
          <w:kern w:val="0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24"/>
        </w:rPr>
        <w:t>第二章 采购需求</w:t>
      </w:r>
    </w:p>
    <w:p w14:paraId="4E295409">
      <w:pPr>
        <w:spacing w:line="360" w:lineRule="auto"/>
        <w:ind w:left="0" w:leftChars="0" w:firstLine="0" w:firstLineChars="0"/>
        <w:rPr>
          <w:rFonts w:hint="default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项目概况</w:t>
      </w:r>
    </w:p>
    <w:p w14:paraId="1C383576">
      <w:pPr>
        <w:spacing w:line="360" w:lineRule="auto"/>
        <w:ind w:left="0" w:leftChars="0" w:firstLine="480" w:firstLineChars="200"/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禹州市公安局车管所、新看守所武警中队信息化系统建设项目，第一标段：禹州市公安局车管所信息化系统建设；第二标段：禹州市公安局新看守所武警中队信息化系统建设。</w:t>
      </w:r>
    </w:p>
    <w:p w14:paraId="48E64E52">
      <w:pPr>
        <w:spacing w:line="360" w:lineRule="auto"/>
        <w:ind w:left="0" w:leftChars="0" w:firstLine="0" w:firstLineChars="0"/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二、采购清单</w:t>
      </w:r>
    </w:p>
    <w:p w14:paraId="53C7D05E">
      <w:pPr>
        <w:spacing w:line="360" w:lineRule="auto"/>
        <w:ind w:firstLine="482" w:firstLineChars="200"/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第一标段：</w:t>
      </w:r>
    </w:p>
    <w:tbl>
      <w:tblPr>
        <w:tblStyle w:val="3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47"/>
        <w:gridCol w:w="4764"/>
        <w:gridCol w:w="725"/>
        <w:gridCol w:w="916"/>
        <w:gridCol w:w="1185"/>
      </w:tblGrid>
      <w:tr w14:paraId="0DC7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411E8CF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7298F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169ABD17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580A30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F719DC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7192C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企业划分标准所属行业</w:t>
            </w:r>
          </w:p>
        </w:tc>
      </w:tr>
      <w:tr w14:paraId="7143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08" w:type="dxa"/>
            <w:gridSpan w:val="6"/>
            <w:shd w:val="clear" w:color="auto" w:fill="auto"/>
            <w:vAlign w:val="center"/>
          </w:tcPr>
          <w:p w14:paraId="74F96955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适用本国产品标准的货物</w:t>
            </w:r>
          </w:p>
        </w:tc>
      </w:tr>
      <w:tr w14:paraId="15CF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08" w:type="dxa"/>
            <w:gridSpan w:val="6"/>
            <w:shd w:val="clear" w:color="auto" w:fill="auto"/>
            <w:vAlign w:val="center"/>
          </w:tcPr>
          <w:p w14:paraId="171F2AA9">
            <w:pPr>
              <w:bidi w:val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一、视频监控系统</w:t>
            </w:r>
          </w:p>
        </w:tc>
      </w:tr>
      <w:tr w14:paraId="3AF5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BFF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07F0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高清红外半球型网络摄像机</w:t>
            </w:r>
          </w:p>
        </w:tc>
        <w:tc>
          <w:tcPr>
            <w:tcW w:w="4764" w:type="dxa"/>
            <w:vAlign w:val="center"/>
          </w:tcPr>
          <w:p w14:paraId="208E8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200万高清红外半球型网络摄像机（POE）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传感器类型：1/2.7"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最低照度：彩色：0.01 Lux @（F1.2，AGC ON），0 Lux with IR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最大图像尺寸：不低于1920 × 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数字宽动态/日夜切换模式/ICR红外滤片式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补光距离：红外光最远可达30 m，白光最远可达20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子码流：H.265/H.264/MJPEG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支持：背光补偿，强光抑制，3D数字降噪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1个RJ45 10 M/100 M自适应以太网口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1个内置麦克风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支持PoE供电</w:t>
            </w:r>
          </w:p>
          <w:p w14:paraId="4164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防护：IP66</w:t>
            </w:r>
          </w:p>
        </w:tc>
        <w:tc>
          <w:tcPr>
            <w:tcW w:w="725" w:type="dxa"/>
            <w:vAlign w:val="center"/>
          </w:tcPr>
          <w:p w14:paraId="342F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5543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56EF5C0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51ED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F03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3A0C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人像全息感知单元</w:t>
            </w:r>
          </w:p>
        </w:tc>
        <w:tc>
          <w:tcPr>
            <w:tcW w:w="4764" w:type="dxa"/>
            <w:vAlign w:val="center"/>
          </w:tcPr>
          <w:p w14:paraId="18FD5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采用双镜头一体化设计，兼顾全景细节，聚合多种专为复杂场景设计的深度学习算法，实现全结构化数据精准采集，具备多场景数据融合分析能力，实现全方位态势感知。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设备内置双镜头，可同时采集2路不同场景的音视频码流。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支持智能资源模式切换：全结构化（默认）、人脸抓拍、目标比对、道路监控、Smart事件等；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全结构化模式：支持机动车、非机动车、人员等多目标抓拍和属性分析；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人脸抓拍模式：支持对运动人脸抓拍和属性分析，支持快速抓拍和优选抓拍两种模式，支持抓拍图片去重功能；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目标比对模式：支持前端目标比对功能，支持快速比对和优选比对两种模式；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道路监控模式：支持车辆检测和混行检测 2种模式；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设备内置温和补光灯，减少光污染，提升夜间成像效果，提高抓拍质量；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设备强光抑制功能。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音频：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标配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个内置麦克风，1个内置扬声器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报警：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路输入，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路输出；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补光灯类型：混合补光（支持白光模式和混光模式）；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补光距离：通道1：普通监控：≥80 m，人脸抓拍/识别：≥15 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通道2：普通监控：≥30 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最大图像尺寸：通道1：2688 x 1520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通道2：1920 x 1080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网络：1个RJ45 10 M/100 M/1000 M自适应以太网口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防护：不低于IP6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6</w:t>
            </w:r>
          </w:p>
        </w:tc>
        <w:tc>
          <w:tcPr>
            <w:tcW w:w="725" w:type="dxa"/>
            <w:vAlign w:val="center"/>
          </w:tcPr>
          <w:p w14:paraId="592E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C86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1D36B5C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A05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C11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0733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高清警戒枪型网络摄像机</w:t>
            </w:r>
          </w:p>
        </w:tc>
        <w:tc>
          <w:tcPr>
            <w:tcW w:w="4764" w:type="dxa"/>
            <w:vAlign w:val="center"/>
          </w:tcPr>
          <w:p w14:paraId="0C7EC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传感器类型：1/2.7" Progressive Scan CMOS；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最低照度：彩色：0.002 Lux @（F1.2，AGC ON），0 Lux with IR；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快门：1/3 s~1/100,000 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宽动态：120 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日夜切换模式：ICR红外滤片式；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补光灯类型：智能补光，可切换白光灯、红外灯；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补光距离：红外光最远可达50 m，白光最远可达30 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支持：防补光过曝、音频环境噪声过滤、背光补偿，强光抑制，3D数字降噪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最大图像尺寸：1920 × 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视频压缩标准：H.265/H.264/MJPE；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开放型网络视频接口，ISAPI，SDK，GB28181；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1个RJ45 10 M/100 M自适应以太网口；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1个内置麦克风，1个内置扬声器；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报警触发、移动侦测、遮挡报警、人脸抓拍；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智能警戒：区域入侵侦测，越界侦测，进入区域侦测，离开区域侦测；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PoE：802.3af，36 V~57 V，0.32 A~0.20 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防护等级：IP66；</w:t>
            </w:r>
          </w:p>
        </w:tc>
        <w:tc>
          <w:tcPr>
            <w:tcW w:w="725" w:type="dxa"/>
            <w:vAlign w:val="center"/>
          </w:tcPr>
          <w:p w14:paraId="14FA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0F16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5" w:type="dxa"/>
            <w:vAlign w:val="center"/>
          </w:tcPr>
          <w:p w14:paraId="5FA960F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58F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54E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3A87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高清红外枪型网络摄像机</w:t>
            </w:r>
          </w:p>
        </w:tc>
        <w:tc>
          <w:tcPr>
            <w:tcW w:w="4764" w:type="dxa"/>
            <w:vAlign w:val="center"/>
          </w:tcPr>
          <w:p w14:paraId="50858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200万高清红外枪型网络摄像机（POE）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传感器类型：1/2.7"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最低照度：彩色：0.01 Lux @（F1.2，AGC ON），0 Lux with IR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最大图像尺寸：1920 × 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快门：1/3 s~1/100,000 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数字宽动态/日夜切换模式/ICR红外滤片式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补光距离：最远可达50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主码流帧率分辨率：50 Hz：25 fps（1920 × 1080，1280 × 720）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子码流帧率分辨率：50 Hz：25 fps（640 × 480，640 × 360）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子码流：H.265/H.264/MJPEG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支持：背光补偿，强光抑制，3D数字降噪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1个RJ45 10 M/100 M自适应以太网口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1个内置麦克风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支持PoE：IEEE 802.3af，CLASS 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防护：IP66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含：摄像机专用支架</w:t>
            </w:r>
          </w:p>
        </w:tc>
        <w:tc>
          <w:tcPr>
            <w:tcW w:w="725" w:type="dxa"/>
            <w:vAlign w:val="center"/>
          </w:tcPr>
          <w:p w14:paraId="5EEA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6AB4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365283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60C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2D35ED2B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二、监控中心机房</w:t>
            </w:r>
          </w:p>
        </w:tc>
      </w:tr>
      <w:tr w14:paraId="7ECB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F6E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1792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综合安防视频管理平台</w:t>
            </w:r>
          </w:p>
        </w:tc>
        <w:tc>
          <w:tcPr>
            <w:tcW w:w="4764" w:type="dxa"/>
            <w:vAlign w:val="center"/>
          </w:tcPr>
          <w:p w14:paraId="16DB0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设备应具备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视频监控、门禁管理、可视对讲、出入口车辆放行管理、停车场车辆收费管理、园区人员布控、园区人车智能搜索、视频联网、入侵报警、设备网络管理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等功能；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关键规格：不低于300路视频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接入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，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个门禁，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路对讲；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64位多核高性能处理器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DDR4高频率内存条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1个HDMI接口、1个DP接口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2个10M/100M/1000Mbps网口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不低于2个USB接口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报警IO：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路报警输入，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路报警输出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存储能力：32路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解码能力：8×1080P</w:t>
            </w:r>
          </w:p>
        </w:tc>
        <w:tc>
          <w:tcPr>
            <w:tcW w:w="725" w:type="dxa"/>
            <w:vAlign w:val="center"/>
          </w:tcPr>
          <w:p w14:paraId="34E7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4470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0FCF2E72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BB1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448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53E8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AI一体化存储</w:t>
            </w:r>
          </w:p>
        </w:tc>
        <w:tc>
          <w:tcPr>
            <w:tcW w:w="4764" w:type="dxa"/>
            <w:vAlign w:val="center"/>
          </w:tcPr>
          <w:p w14:paraId="29AD3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4U机架式24盘位*10T/一体化存储，整机采用短机箱设计，搭载1+1冗余电源；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存储接口：24个SATA接口，支持硬盘热插拔，内置24块10T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监控级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盘；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视频接口：1×HDMI；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网络接口：不低于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×RJ45 10/100/1000Mbps自适应以太网口；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串行接口：1路RS-232接口；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USB接口：不低于2×USB接口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输入带宽：不低于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960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Mbps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输出带宽：不低于9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 xml:space="preserve">Mbps；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接入能力：不低于1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路高清码流接入；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解码能力：不低于6×1080P；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显示能力：支持4K输出；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RAID模式：RAID0、RAID1、RAID5、RAID6、RAID10，支持全局热备盘；</w:t>
            </w:r>
          </w:p>
        </w:tc>
        <w:tc>
          <w:tcPr>
            <w:tcW w:w="725" w:type="dxa"/>
            <w:vAlign w:val="center"/>
          </w:tcPr>
          <w:p w14:paraId="6E98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63E4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08BE708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67A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517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0290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高清视频解码器</w:t>
            </w:r>
          </w:p>
        </w:tc>
        <w:tc>
          <w:tcPr>
            <w:tcW w:w="4764" w:type="dxa"/>
            <w:vAlign w:val="center"/>
          </w:tcPr>
          <w:p w14:paraId="3649B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支持网络IPC、NVR等设备类型作为网络信号源输入；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 xml:space="preserve">支持HDMI视频信号输出，支持4K分辨率超高清输出；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支持两种音频输出方式：HDMI内嵌音频和外置音频输出；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采用H.264/H.265编码标准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支持子码流及主码流编码；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支持网络设备解码，支持H.264、H.265、MJPEG等主流码流格式，支持PS、TS、ES、RTP等主流封装格式，支持子码流及主码流切换；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具有不低于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个解码通道，支持不低于8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路200W，或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160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路720P视频同时解码上墙；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支持加密码流、多轨码流、智能码流解码；支持码流修改和切换；支持解码异常提示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电视墙功能；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支持单面电视墙拼接、开窗、窗口跨屏漫游、场景轮巡和窗口轮巡功能，,单窗口支持1/4/6/8/9/16/25/36窗口分屏功能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  <w:t>；</w:t>
            </w:r>
          </w:p>
        </w:tc>
        <w:tc>
          <w:tcPr>
            <w:tcW w:w="725" w:type="dxa"/>
            <w:vAlign w:val="center"/>
          </w:tcPr>
          <w:p w14:paraId="3D30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F35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0916D88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EE8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A80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4256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NVR（64路）</w:t>
            </w:r>
          </w:p>
        </w:tc>
        <w:tc>
          <w:tcPr>
            <w:tcW w:w="4764" w:type="dxa"/>
            <w:vAlign w:val="center"/>
          </w:tcPr>
          <w:p w14:paraId="37C3F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U机架式16盘位嵌入式网络硬盘录像机，采用短机箱设计，搭载高性能ATX电源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存储接口：≥16个SATA接口，可满配12TB硬盘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视频接口：≥2×HDMI，2×VGA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网络接口：≥2×RJ45 10/100/1000Mbps自适应以太网口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USB接口：2×USB 2.0，2×USB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输入带宽：320Mbps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输出带宽：160Mbps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接入能力：64路H.264、H.265格式高清码流接入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解码能力：最大支持12×1080P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显示能力：最大支持4K+1080P异源输出</w:t>
            </w:r>
          </w:p>
        </w:tc>
        <w:tc>
          <w:tcPr>
            <w:tcW w:w="725" w:type="dxa"/>
            <w:vAlign w:val="center"/>
          </w:tcPr>
          <w:p w14:paraId="650E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2C2D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5" w:type="dxa"/>
            <w:vAlign w:val="center"/>
          </w:tcPr>
          <w:p w14:paraId="7A756FA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4191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C37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 w14:paraId="3C40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视频监控显示器</w:t>
            </w:r>
          </w:p>
        </w:tc>
        <w:tc>
          <w:tcPr>
            <w:tcW w:w="4764" w:type="dxa"/>
            <w:vAlign w:val="center"/>
          </w:tcPr>
          <w:p w14:paraId="5CF7A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t>视频会议电视机</w:t>
            </w: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t>屏幕尺寸：≥98英寸，分辨率：不低于3840×2160（4K），屏幕比例为16:9</w:t>
            </w:r>
            <w:r>
              <w:rPr>
                <w:rStyle w:val="6"/>
                <w:rFonts w:eastAsia="宋体"/>
                <w:color w:val="auto"/>
                <w:sz w:val="22"/>
                <w:szCs w:val="22"/>
                <w:lang w:val="en-US" w:eastAsia="zh-CN" w:bidi="ar"/>
              </w:rPr>
              <w:t>‌</w:t>
            </w: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t>；</w:t>
            </w:r>
          </w:p>
        </w:tc>
        <w:tc>
          <w:tcPr>
            <w:tcW w:w="725" w:type="dxa"/>
            <w:vAlign w:val="center"/>
          </w:tcPr>
          <w:p w14:paraId="0A7F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7CEF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7C692C8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53C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B6F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5E3C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视频监控显示器壁挂支架</w:t>
            </w:r>
          </w:p>
        </w:tc>
        <w:tc>
          <w:tcPr>
            <w:tcW w:w="4764" w:type="dxa"/>
            <w:vAlign w:val="center"/>
          </w:tcPr>
          <w:p w14:paraId="2E85C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视频会议电视机专用壁挂支架；可安装电视规格55-100寸。</w:t>
            </w:r>
          </w:p>
        </w:tc>
        <w:tc>
          <w:tcPr>
            <w:tcW w:w="725" w:type="dxa"/>
            <w:vAlign w:val="center"/>
          </w:tcPr>
          <w:p w14:paraId="75BA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3FDC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5C39C20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55C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D19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vAlign w:val="center"/>
          </w:tcPr>
          <w:p w14:paraId="0288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液晶拼接屏</w:t>
            </w:r>
          </w:p>
        </w:tc>
        <w:tc>
          <w:tcPr>
            <w:tcW w:w="4764" w:type="dxa"/>
            <w:vAlign w:val="center"/>
          </w:tcPr>
          <w:p w14:paraId="163FD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≥55寸，LED背光源，物理拼缝≤3.5mm，分辨率1920*1080；亮度500cd/m2，对比度≥3000∶1。亮度均匀性80%，图像重显率95%，几何失真3%；色彩还原能力16.7M，白平衡误差±0.010。</w:t>
            </w:r>
          </w:p>
        </w:tc>
        <w:tc>
          <w:tcPr>
            <w:tcW w:w="725" w:type="dxa"/>
            <w:vAlign w:val="center"/>
          </w:tcPr>
          <w:p w14:paraId="4165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6" w:type="dxa"/>
            <w:vAlign w:val="center"/>
          </w:tcPr>
          <w:p w14:paraId="0AF8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vAlign w:val="center"/>
          </w:tcPr>
          <w:p w14:paraId="66CF9A3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46AE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2E53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7" w:type="dxa"/>
            <w:vAlign w:val="center"/>
          </w:tcPr>
          <w:p w14:paraId="09FC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液晶拼接屏电视墙</w:t>
            </w:r>
          </w:p>
        </w:tc>
        <w:tc>
          <w:tcPr>
            <w:tcW w:w="4764" w:type="dxa"/>
            <w:vAlign w:val="center"/>
          </w:tcPr>
          <w:p w14:paraId="5F41B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12块55寸拼接屏定制，金属材质。</w:t>
            </w:r>
          </w:p>
        </w:tc>
        <w:tc>
          <w:tcPr>
            <w:tcW w:w="725" w:type="dxa"/>
            <w:vAlign w:val="center"/>
          </w:tcPr>
          <w:p w14:paraId="77CE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517E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5DD3AF7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3767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251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7" w:type="dxa"/>
            <w:vAlign w:val="center"/>
          </w:tcPr>
          <w:p w14:paraId="6079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LED跑马屏</w:t>
            </w:r>
          </w:p>
        </w:tc>
        <w:tc>
          <w:tcPr>
            <w:tcW w:w="4764" w:type="dxa"/>
            <w:vAlign w:val="center"/>
          </w:tcPr>
          <w:p w14:paraId="7DE1B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LED跑马屏和液晶拼接屏的宽度一致。</w:t>
            </w:r>
          </w:p>
        </w:tc>
        <w:tc>
          <w:tcPr>
            <w:tcW w:w="725" w:type="dxa"/>
            <w:vAlign w:val="center"/>
          </w:tcPr>
          <w:p w14:paraId="7F2C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1B33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74E476E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BBE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C10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vAlign w:val="center"/>
          </w:tcPr>
          <w:p w14:paraId="7381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监控室操作台</w:t>
            </w:r>
          </w:p>
        </w:tc>
        <w:tc>
          <w:tcPr>
            <w:tcW w:w="4764" w:type="dxa"/>
            <w:vAlign w:val="center"/>
          </w:tcPr>
          <w:p w14:paraId="49AF6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人体工学设计；2个座位；高强度冷轧钢桌体</w:t>
            </w:r>
          </w:p>
        </w:tc>
        <w:tc>
          <w:tcPr>
            <w:tcW w:w="725" w:type="dxa"/>
            <w:vAlign w:val="center"/>
          </w:tcPr>
          <w:p w14:paraId="7D43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3CE6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Align w:val="center"/>
          </w:tcPr>
          <w:p w14:paraId="79FD050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E1F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CFB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7" w:type="dxa"/>
            <w:vAlign w:val="center"/>
          </w:tcPr>
          <w:p w14:paraId="418D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防静电地板</w:t>
            </w:r>
          </w:p>
        </w:tc>
        <w:tc>
          <w:tcPr>
            <w:tcW w:w="4764" w:type="dxa"/>
            <w:vAlign w:val="center"/>
          </w:tcPr>
          <w:p w14:paraId="54C86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600*600*35陶瓷防静电地板，包含配套横梁和支架、墙边地板钢支撑、吸盘等。</w:t>
            </w:r>
          </w:p>
        </w:tc>
        <w:tc>
          <w:tcPr>
            <w:tcW w:w="725" w:type="dxa"/>
            <w:vAlign w:val="center"/>
          </w:tcPr>
          <w:p w14:paraId="70D0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916" w:type="dxa"/>
            <w:vAlign w:val="center"/>
          </w:tcPr>
          <w:p w14:paraId="3E61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85" w:type="dxa"/>
            <w:vAlign w:val="center"/>
          </w:tcPr>
          <w:p w14:paraId="05DA59F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67F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B94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7" w:type="dxa"/>
            <w:vAlign w:val="center"/>
          </w:tcPr>
          <w:p w14:paraId="0DE2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UPS电源主机</w:t>
            </w:r>
          </w:p>
        </w:tc>
        <w:tc>
          <w:tcPr>
            <w:tcW w:w="4764" w:type="dxa"/>
            <w:vAlign w:val="center"/>
          </w:tcPr>
          <w:p w14:paraId="64AA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20KVA</w:t>
            </w:r>
          </w:p>
        </w:tc>
        <w:tc>
          <w:tcPr>
            <w:tcW w:w="725" w:type="dxa"/>
            <w:vAlign w:val="center"/>
          </w:tcPr>
          <w:p w14:paraId="589A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6E84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574EE9B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4AC1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71" w:type="dxa"/>
            <w:vAlign w:val="center"/>
          </w:tcPr>
          <w:p w14:paraId="5D92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47" w:type="dxa"/>
            <w:vAlign w:val="center"/>
          </w:tcPr>
          <w:p w14:paraId="239F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电池</w:t>
            </w:r>
          </w:p>
        </w:tc>
        <w:tc>
          <w:tcPr>
            <w:tcW w:w="4764" w:type="dxa"/>
            <w:vAlign w:val="center"/>
          </w:tcPr>
          <w:p w14:paraId="00F53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12V100AH免维护蓄电池。</w:t>
            </w:r>
          </w:p>
        </w:tc>
        <w:tc>
          <w:tcPr>
            <w:tcW w:w="725" w:type="dxa"/>
            <w:vAlign w:val="center"/>
          </w:tcPr>
          <w:p w14:paraId="6A83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916" w:type="dxa"/>
            <w:vAlign w:val="center"/>
          </w:tcPr>
          <w:p w14:paraId="7794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185" w:type="dxa"/>
            <w:vAlign w:val="center"/>
          </w:tcPr>
          <w:p w14:paraId="1286D30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6D36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527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7" w:type="dxa"/>
            <w:vAlign w:val="center"/>
          </w:tcPr>
          <w:p w14:paraId="7C6D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电池柜</w:t>
            </w:r>
          </w:p>
        </w:tc>
        <w:tc>
          <w:tcPr>
            <w:tcW w:w="4764" w:type="dxa"/>
            <w:vAlign w:val="center"/>
          </w:tcPr>
          <w:p w14:paraId="3F34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配套电池柜、电池连接线等满足UPS正常运行配套辅材附件。</w:t>
            </w:r>
          </w:p>
        </w:tc>
        <w:tc>
          <w:tcPr>
            <w:tcW w:w="725" w:type="dxa"/>
            <w:vAlign w:val="center"/>
          </w:tcPr>
          <w:p w14:paraId="23DF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16" w:type="dxa"/>
            <w:vAlign w:val="center"/>
          </w:tcPr>
          <w:p w14:paraId="2542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51F92C3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E93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EF7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7" w:type="dxa"/>
            <w:vAlign w:val="center"/>
          </w:tcPr>
          <w:p w14:paraId="4D8F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4764" w:type="dxa"/>
            <w:vAlign w:val="center"/>
          </w:tcPr>
          <w:p w14:paraId="2E63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42U 弱电机柜。</w:t>
            </w:r>
          </w:p>
        </w:tc>
        <w:tc>
          <w:tcPr>
            <w:tcW w:w="725" w:type="dxa"/>
            <w:vAlign w:val="center"/>
          </w:tcPr>
          <w:p w14:paraId="46B2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3328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vAlign w:val="center"/>
          </w:tcPr>
          <w:p w14:paraId="5C74259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4C7B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58B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7" w:type="dxa"/>
            <w:vAlign w:val="center"/>
          </w:tcPr>
          <w:p w14:paraId="10F7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PDU插排</w:t>
            </w:r>
          </w:p>
        </w:tc>
        <w:tc>
          <w:tcPr>
            <w:tcW w:w="4764" w:type="dxa"/>
            <w:vAlign w:val="center"/>
          </w:tcPr>
          <w:p w14:paraId="7FA8A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16A/8插孔多插位防雷过载PDU插排；</w:t>
            </w:r>
          </w:p>
        </w:tc>
        <w:tc>
          <w:tcPr>
            <w:tcW w:w="725" w:type="dxa"/>
            <w:vAlign w:val="center"/>
          </w:tcPr>
          <w:p w14:paraId="03B7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45BE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vAlign w:val="center"/>
          </w:tcPr>
          <w:p w14:paraId="2F36188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AA5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299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7" w:type="dxa"/>
            <w:vAlign w:val="center"/>
          </w:tcPr>
          <w:p w14:paraId="72E0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4764" w:type="dxa"/>
            <w:vAlign w:val="center"/>
          </w:tcPr>
          <w:p w14:paraId="49571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满足液晶拼接屏安全用电需求；具备过载保护、短路保护、过压保护、漏电保护；</w:t>
            </w:r>
          </w:p>
        </w:tc>
        <w:tc>
          <w:tcPr>
            <w:tcW w:w="725" w:type="dxa"/>
            <w:vAlign w:val="center"/>
          </w:tcPr>
          <w:p w14:paraId="53CE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221A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219FC4E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B82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72B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7" w:type="dxa"/>
            <w:vAlign w:val="center"/>
          </w:tcPr>
          <w:p w14:paraId="236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拼接屏综合布线及安装</w:t>
            </w:r>
          </w:p>
        </w:tc>
        <w:tc>
          <w:tcPr>
            <w:tcW w:w="4764" w:type="dxa"/>
            <w:vAlign w:val="center"/>
          </w:tcPr>
          <w:p w14:paraId="7332D27E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液晶拼接屏的综合布线、支架、屏体安装</w:t>
            </w:r>
          </w:p>
        </w:tc>
        <w:tc>
          <w:tcPr>
            <w:tcW w:w="725" w:type="dxa"/>
            <w:vAlign w:val="center"/>
          </w:tcPr>
          <w:p w14:paraId="180D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095D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vAlign w:val="center"/>
          </w:tcPr>
          <w:p w14:paraId="48FA9D4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其他未列明行业</w:t>
            </w:r>
          </w:p>
        </w:tc>
      </w:tr>
      <w:tr w14:paraId="60B3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4C8EE907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三、LED显示屏</w:t>
            </w:r>
          </w:p>
        </w:tc>
      </w:tr>
      <w:tr w14:paraId="0CBC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2DE5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3FF8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4764" w:type="dxa"/>
            <w:vAlign w:val="center"/>
          </w:tcPr>
          <w:p w14:paraId="43A45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点间距：P2.0，显示屏面积：7.32m²，显示尺寸：3.52m×2.08m，分辨率：1760*1040；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LED像素点间距≤2.0mm;像素密度≥250000点/㎡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电源接口：VH4PIN，电源200W推荐带载6张灯板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驱动方式：恒流驱动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扫描数：40S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换帧频率：60 Hz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刷新率：3840 Hz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灰度等级：最大支持16 bit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峰值功耗：≤420W/㎡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平均功耗：≤140W/㎡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★支持信源接入状态显示,可通过物理按键、客户端、遥控器、设备自带Web 浏览器进行信源切换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★支持通过 Web 浏览器查看 LED 整墙的概览信息和 LED 屏连线状态;支持查看行列网格展示屏幕接收卡规模,在Web 端鼠标移到网格上时,可展示该网格所属网口的所有接收卡单元并高亮展示,可展示网线连线顺序、网口号、工作状态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（含：LED模组、控制系统、电源系统、屏体线材、控制软件、屏体支架等）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带★参数为设备关键技术参数，需提供封面具有CNAS标识的权威检验机构出具的检验报告复印件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  <w:t>。</w:t>
            </w:r>
          </w:p>
        </w:tc>
        <w:tc>
          <w:tcPr>
            <w:tcW w:w="725" w:type="dxa"/>
            <w:vAlign w:val="center"/>
          </w:tcPr>
          <w:p w14:paraId="7819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vAlign w:val="center"/>
          </w:tcPr>
          <w:p w14:paraId="5F18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185" w:type="dxa"/>
            <w:vAlign w:val="center"/>
          </w:tcPr>
          <w:p w14:paraId="2202DB7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35F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A6C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5B2F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4764" w:type="dxa"/>
            <w:vAlign w:val="center"/>
          </w:tcPr>
          <w:p w14:paraId="6FD67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1、支持≥1路DP 1.4、1路HDMI 2.0输入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2、支持≥2路HDMI 1.4和2路DVI输入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3、支持最大带载1048万像素，最宽16384像素，或最高8192像素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4、支持最大输入分辨率4096×2160@60Hz，支持自定义分辨率设置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5、支持≥16路千兆网口输出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6、支持对视频信号任意切换，裁剪，拼接，缩放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7、支持6画面显示，位置，大小可自由调节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8、支持精确颜色管理，调整显示屏色域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9、支持视频同步锁相技术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10、支持独立音频输入输出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11、支持HDMI和DP音频解析输出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12、支持LAN口控制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13、支持手机端APP控制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14、支持RS232串口协议控制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15、支持HDCP协议的高带宽数字内容保护技术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16、支持亮度和色温调节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17、支持HDCP协议的高带宽数字内容保护技术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18、支持亮度和色温调节</w:t>
            </w:r>
          </w:p>
        </w:tc>
        <w:tc>
          <w:tcPr>
            <w:tcW w:w="725" w:type="dxa"/>
            <w:vAlign w:val="center"/>
          </w:tcPr>
          <w:p w14:paraId="1B11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59DF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0ACD890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42F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6B0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7B78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信息发布主机</w:t>
            </w:r>
          </w:p>
        </w:tc>
        <w:tc>
          <w:tcPr>
            <w:tcW w:w="4764" w:type="dxa"/>
            <w:vAlign w:val="center"/>
          </w:tcPr>
          <w:p w14:paraId="55522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CPU：≥四核；运行主频：≥1.6GHz，内存：≥4GB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存储器扩展：最高支持不低于128GB的TF卡扩展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接口支持：HDMI输入输出/1路音频双声道输出/1个标准RJ45接口/USB接口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支持：WIFI/蓝牙/移动网络/遥控信息发布；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插入U盘，可自动识别文件，一台广告机可有多种不同的播放方式、随意自由搭配、支持同时播放视频图片海报。</w:t>
            </w:r>
          </w:p>
        </w:tc>
        <w:tc>
          <w:tcPr>
            <w:tcW w:w="725" w:type="dxa"/>
            <w:vAlign w:val="center"/>
          </w:tcPr>
          <w:p w14:paraId="00D6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30AA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451207D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33DD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831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1F72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LED显示屏配电箱</w:t>
            </w:r>
          </w:p>
        </w:tc>
        <w:tc>
          <w:tcPr>
            <w:tcW w:w="4764" w:type="dxa"/>
            <w:vAlign w:val="center"/>
          </w:tcPr>
          <w:p w14:paraId="434FB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LED显示屏专用配电箱；具备过载保护、短路保护、过压保护、漏电保护；</w:t>
            </w:r>
          </w:p>
        </w:tc>
        <w:tc>
          <w:tcPr>
            <w:tcW w:w="725" w:type="dxa"/>
            <w:vAlign w:val="center"/>
          </w:tcPr>
          <w:p w14:paraId="2848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672C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6E55E1C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4857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95F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 w14:paraId="2DD2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4764" w:type="dxa"/>
            <w:vAlign w:val="center"/>
          </w:tcPr>
          <w:p w14:paraId="5993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18U音频设备机柜；规格：1000*600*600mm</w:t>
            </w:r>
          </w:p>
        </w:tc>
        <w:tc>
          <w:tcPr>
            <w:tcW w:w="725" w:type="dxa"/>
            <w:vAlign w:val="center"/>
          </w:tcPr>
          <w:p w14:paraId="4B4A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5001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5D0DE64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4C7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FDF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0632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LED屏迁移</w:t>
            </w:r>
          </w:p>
        </w:tc>
        <w:tc>
          <w:tcPr>
            <w:tcW w:w="4764" w:type="dxa"/>
            <w:vAlign w:val="center"/>
          </w:tcPr>
          <w:p w14:paraId="419D4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原LED屏迁移，约计7平方米（包含原LED屏的拆除、迁移、运输、组装、安装、调试及LED屏支架等所有费用）</w:t>
            </w:r>
          </w:p>
        </w:tc>
        <w:tc>
          <w:tcPr>
            <w:tcW w:w="725" w:type="dxa"/>
            <w:vAlign w:val="center"/>
          </w:tcPr>
          <w:p w14:paraId="7BBF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916" w:type="dxa"/>
            <w:vAlign w:val="center"/>
          </w:tcPr>
          <w:p w14:paraId="4249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vAlign w:val="center"/>
          </w:tcPr>
          <w:p w14:paraId="19500C8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CA1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D0D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vAlign w:val="center"/>
          </w:tcPr>
          <w:p w14:paraId="2408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LED条屏迁移</w:t>
            </w:r>
          </w:p>
        </w:tc>
        <w:tc>
          <w:tcPr>
            <w:tcW w:w="4764" w:type="dxa"/>
            <w:vAlign w:val="center"/>
          </w:tcPr>
          <w:p w14:paraId="3EFB7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原LED屏条屏迁移，约计6.5平方米（包含原LED屏的拆除、迁移、运输、组装、安装、调试及LED屏支架等所有费用）</w:t>
            </w:r>
          </w:p>
        </w:tc>
        <w:tc>
          <w:tcPr>
            <w:tcW w:w="725" w:type="dxa"/>
            <w:vAlign w:val="center"/>
          </w:tcPr>
          <w:p w14:paraId="0F98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916" w:type="dxa"/>
            <w:vAlign w:val="center"/>
          </w:tcPr>
          <w:p w14:paraId="172F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185" w:type="dxa"/>
            <w:vAlign w:val="center"/>
          </w:tcPr>
          <w:p w14:paraId="14E40D5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3C9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103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7" w:type="dxa"/>
            <w:vAlign w:val="center"/>
          </w:tcPr>
          <w:p w14:paraId="736E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LED显示屏综合布线及安装</w:t>
            </w:r>
          </w:p>
        </w:tc>
        <w:tc>
          <w:tcPr>
            <w:tcW w:w="4764" w:type="dxa"/>
            <w:vAlign w:val="center"/>
          </w:tcPr>
          <w:p w14:paraId="00B62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包含：电缆、网线、音频线、高清视频线、大屏安装调试等</w:t>
            </w:r>
          </w:p>
        </w:tc>
        <w:tc>
          <w:tcPr>
            <w:tcW w:w="725" w:type="dxa"/>
            <w:vAlign w:val="center"/>
          </w:tcPr>
          <w:p w14:paraId="0D66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7DFA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24FDF7A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其他未列明行业</w:t>
            </w:r>
          </w:p>
        </w:tc>
      </w:tr>
      <w:tr w14:paraId="5178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2CC4B5BE">
            <w:pPr>
              <w:bidi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四、门禁系统</w:t>
            </w:r>
          </w:p>
          <w:p w14:paraId="0B038A30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4.1 室内门禁</w:t>
            </w:r>
          </w:p>
        </w:tc>
      </w:tr>
      <w:tr w14:paraId="17EA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352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74F5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2.4英寸人脸识别门禁终端</w:t>
            </w:r>
          </w:p>
        </w:tc>
        <w:tc>
          <w:tcPr>
            <w:tcW w:w="4764" w:type="dxa"/>
            <w:vAlign w:val="center"/>
          </w:tcPr>
          <w:p w14:paraId="7EDF1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采用深度学习智能人脸识别技术，99.99%金融支付级精准识别，0.6秒验证通行；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应用混合光谱技术，完美抵御照片/视频攻击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无缝对接钉钉考勤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门禁、考勤多模式共用，满足各种场景应用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产品材质：玻璃+PC/ 显示屏：2.4英寸/分辨率：240*320/操作系统：Linux/处理器：双核ARM双核处理器/摄像头：双目100万高清像素/设备功耗：≤12W/工作电压：DC12V±10%/通讯方式：TCP/IP/</w:t>
            </w:r>
          </w:p>
        </w:tc>
        <w:tc>
          <w:tcPr>
            <w:tcW w:w="725" w:type="dxa"/>
            <w:vAlign w:val="center"/>
          </w:tcPr>
          <w:p w14:paraId="2AF1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7A7F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vAlign w:val="center"/>
          </w:tcPr>
          <w:p w14:paraId="2CE0C74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E21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3D6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011D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7英寸人脸识别门禁主机</w:t>
            </w:r>
          </w:p>
        </w:tc>
        <w:tc>
          <w:tcPr>
            <w:tcW w:w="4764" w:type="dxa"/>
            <w:vAlign w:val="center"/>
          </w:tcPr>
          <w:p w14:paraId="4A641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7英寸，液晶触摸显示屏，屏幕比例9：16，屏幕分辨率600*1024；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200万宽动态双目摄像头，面部识别距离0.5~2米，支持照片视频防假，支持远程视频预览；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支持静态或动态二维码识别（云眸社区或互联，4200生成的二维码）注：需选配增加二维码识别模块；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采用星光级图像传感器，无需白光补光灯，在暗光或无光环境下人脸识别效果不受影响；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支持多种认证方式：刷卡、指纹、人脸、密码、刷卡+密码、刷卡+指纹、刷卡+人脸、刷卡+指纹+密码、刷卡+指纹+人脸、刷卡或指纹、指纹+密码、指纹+人脸、指纹+人脸+密码、指纹或人脸、人脸+密码，二维码，蓝牙（需搭配不同的配件模块实现多种认证组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设备支持单人或多人识别功能，多人识别最多支持5人同时认证；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设备支持多重认证（不同人员的人脸、卡片、指纹）功能、超级密码（卡/指纹）开门、中心远程开门、多重认证+平台远程认证（N+1）开门功能、多重认证+超级密码开门；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设备支持口罩检测模式，可配置提醒戴口罩或强制戴口罩模式，同时可关联门禁控制；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支持NTP校时、手动校时、自动校时功能、在线升级功能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支持和室内机、管理机进行可视对讲功能，支持副门口机和围墙机模式；支持配置一键呼叫室内机或管理机。</w:t>
            </w:r>
          </w:p>
        </w:tc>
        <w:tc>
          <w:tcPr>
            <w:tcW w:w="725" w:type="dxa"/>
            <w:vAlign w:val="center"/>
          </w:tcPr>
          <w:p w14:paraId="348F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6B7D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Align w:val="center"/>
          </w:tcPr>
          <w:p w14:paraId="4824F40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39E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A54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4C80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4.3英寸人脸识别门禁主机</w:t>
            </w:r>
          </w:p>
        </w:tc>
        <w:tc>
          <w:tcPr>
            <w:tcW w:w="4764" w:type="dxa"/>
            <w:vAlign w:val="center"/>
          </w:tcPr>
          <w:p w14:paraId="33F1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≥4.3英寸LCD触摸显示屏；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支持：1500张人脸、3000张卡3000指纹；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0.2S快速识别，准确率≥99%；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认证方式：人脸、刷卡、指纹(选配)、密码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云对讲：支持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本地考勤：支持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通讯方式：TCP/IP、WiFi(选配)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防护等级：室内</w:t>
            </w:r>
          </w:p>
        </w:tc>
        <w:tc>
          <w:tcPr>
            <w:tcW w:w="725" w:type="dxa"/>
            <w:vAlign w:val="center"/>
          </w:tcPr>
          <w:p w14:paraId="6686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176C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Align w:val="center"/>
          </w:tcPr>
          <w:p w14:paraId="58B513F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B18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296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1533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三辊道闸</w:t>
            </w:r>
          </w:p>
        </w:tc>
        <w:tc>
          <w:tcPr>
            <w:tcW w:w="4764" w:type="dxa"/>
            <w:vAlign w:val="center"/>
          </w:tcPr>
          <w:p w14:paraId="5CB2F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304不锈钢材质三辊闸；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尺寸:L1200*W280*H980mm(带底桥)；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材料:优质不锈钢国标；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厚度:盖面1.0mm，机箱0.8mm；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通行人数:40人/分钟通；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行方向:双向读卡窗、方向指示闸杆长度:51CM；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通道宽度:55CM；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工作环境:室内\室外。</w:t>
            </w:r>
          </w:p>
        </w:tc>
        <w:tc>
          <w:tcPr>
            <w:tcW w:w="725" w:type="dxa"/>
            <w:vAlign w:val="center"/>
          </w:tcPr>
          <w:p w14:paraId="4357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5E19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7DC3690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6321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929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 w14:paraId="1A77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双联磁力锁</w:t>
            </w:r>
          </w:p>
        </w:tc>
        <w:tc>
          <w:tcPr>
            <w:tcW w:w="4764" w:type="dxa"/>
            <w:vAlign w:val="center"/>
          </w:tcPr>
          <w:p w14:paraId="5E2C9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产品名称:280KG 双联磁力锁；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工作电压:DC12V；工作电流:500mA；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开锁时间:≤1s；承受拉力:280KG；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延时调节 :0~9 秒；安全类型:通电上锁、断电开锁；</w:t>
            </w:r>
          </w:p>
        </w:tc>
        <w:tc>
          <w:tcPr>
            <w:tcW w:w="725" w:type="dxa"/>
            <w:vAlign w:val="center"/>
          </w:tcPr>
          <w:p w14:paraId="53D1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54B0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Align w:val="center"/>
          </w:tcPr>
          <w:p w14:paraId="6B93DA1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9B2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F97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1E33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电控锁</w:t>
            </w:r>
          </w:p>
        </w:tc>
        <w:tc>
          <w:tcPr>
            <w:tcW w:w="4764" w:type="dxa"/>
            <w:vAlign w:val="center"/>
          </w:tcPr>
          <w:p w14:paraId="6857E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电控锁，高强铝合金电插锁；</w:t>
            </w:r>
          </w:p>
        </w:tc>
        <w:tc>
          <w:tcPr>
            <w:tcW w:w="725" w:type="dxa"/>
            <w:vAlign w:val="center"/>
          </w:tcPr>
          <w:p w14:paraId="6335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61B1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vAlign w:val="center"/>
          </w:tcPr>
          <w:p w14:paraId="1422F07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41D3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428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vAlign w:val="center"/>
          </w:tcPr>
          <w:p w14:paraId="4B46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闭门器</w:t>
            </w:r>
          </w:p>
        </w:tc>
        <w:tc>
          <w:tcPr>
            <w:tcW w:w="4764" w:type="dxa"/>
            <w:vAlign w:val="center"/>
          </w:tcPr>
          <w:p w14:paraId="14642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80kg自动液压缓冲闭门器</w:t>
            </w:r>
          </w:p>
        </w:tc>
        <w:tc>
          <w:tcPr>
            <w:tcW w:w="725" w:type="dxa"/>
            <w:vAlign w:val="center"/>
          </w:tcPr>
          <w:p w14:paraId="3FEB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2F54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vAlign w:val="center"/>
          </w:tcPr>
          <w:p w14:paraId="516CBF2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9FE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32B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7" w:type="dxa"/>
            <w:vAlign w:val="center"/>
          </w:tcPr>
          <w:p w14:paraId="0921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门禁主机支架</w:t>
            </w:r>
          </w:p>
        </w:tc>
        <w:tc>
          <w:tcPr>
            <w:tcW w:w="4764" w:type="dxa"/>
            <w:vAlign w:val="center"/>
          </w:tcPr>
          <w:p w14:paraId="1331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门禁主机专用支架</w:t>
            </w:r>
          </w:p>
        </w:tc>
        <w:tc>
          <w:tcPr>
            <w:tcW w:w="725" w:type="dxa"/>
            <w:vAlign w:val="center"/>
          </w:tcPr>
          <w:p w14:paraId="1D93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2B20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5189A73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8CA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B3B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7" w:type="dxa"/>
            <w:vAlign w:val="center"/>
          </w:tcPr>
          <w:p w14:paraId="36FA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门禁开关</w:t>
            </w:r>
          </w:p>
        </w:tc>
        <w:tc>
          <w:tcPr>
            <w:tcW w:w="4764" w:type="dxa"/>
            <w:vAlign w:val="center"/>
          </w:tcPr>
          <w:p w14:paraId="5AC8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86明装式门禁开关</w:t>
            </w:r>
          </w:p>
        </w:tc>
        <w:tc>
          <w:tcPr>
            <w:tcW w:w="725" w:type="dxa"/>
            <w:vAlign w:val="center"/>
          </w:tcPr>
          <w:p w14:paraId="2B7D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71CB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Align w:val="center"/>
          </w:tcPr>
          <w:p w14:paraId="00BBBA8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C61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23B0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vAlign w:val="center"/>
          </w:tcPr>
          <w:p w14:paraId="256B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门禁电源箱</w:t>
            </w:r>
          </w:p>
        </w:tc>
        <w:tc>
          <w:tcPr>
            <w:tcW w:w="4764" w:type="dxa"/>
            <w:vAlign w:val="center"/>
          </w:tcPr>
          <w:p w14:paraId="2F575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电锁专用电源，DC12V5A。</w:t>
            </w:r>
          </w:p>
        </w:tc>
        <w:tc>
          <w:tcPr>
            <w:tcW w:w="725" w:type="dxa"/>
            <w:vAlign w:val="center"/>
          </w:tcPr>
          <w:p w14:paraId="75CA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0248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vAlign w:val="center"/>
          </w:tcPr>
          <w:p w14:paraId="1582D2C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A77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54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7" w:type="dxa"/>
            <w:vAlign w:val="center"/>
          </w:tcPr>
          <w:p w14:paraId="5750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门禁主机交换机</w:t>
            </w:r>
          </w:p>
        </w:tc>
        <w:tc>
          <w:tcPr>
            <w:tcW w:w="4764" w:type="dxa"/>
            <w:vAlign w:val="center"/>
          </w:tcPr>
          <w:p w14:paraId="04106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5口百兆交换机</w:t>
            </w:r>
          </w:p>
        </w:tc>
        <w:tc>
          <w:tcPr>
            <w:tcW w:w="725" w:type="dxa"/>
            <w:vAlign w:val="center"/>
          </w:tcPr>
          <w:p w14:paraId="5E99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0742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1CD1ACD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BDF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58179655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4.2 车辆道闸（大门出入口）</w:t>
            </w:r>
          </w:p>
        </w:tc>
      </w:tr>
      <w:tr w14:paraId="260E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7E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380F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车牌识别摄像机</w:t>
            </w:r>
          </w:p>
        </w:tc>
        <w:tc>
          <w:tcPr>
            <w:tcW w:w="4764" w:type="dxa"/>
            <w:vAlign w:val="center"/>
          </w:tcPr>
          <w:p w14:paraId="2CA6F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集摄像机、护罩、LED补光灯、镜头、电源适配器，LED显示屏，语音播报于一体；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丰富的控制接口，可直接控制道闸开或关，支持外接报警设备、LED显示屏、音频输出等；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支持识别符合GA 36《中华人民共和国机动车号牌》标准的车牌类型；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授权名单的导入及对比，可直接联动道闸开闸，支持脱机运行；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多种触发模式：支持线圈触发、视频触发等多种触发模式；捕获率高，纯视频识别，纯视频抓拍时可捕获无车牌，捕获率99.5%以上；</w:t>
            </w:r>
          </w:p>
        </w:tc>
        <w:tc>
          <w:tcPr>
            <w:tcW w:w="725" w:type="dxa"/>
            <w:vAlign w:val="center"/>
          </w:tcPr>
          <w:p w14:paraId="7253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392C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347ABEA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2D4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7F7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0624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道闸机</w:t>
            </w:r>
          </w:p>
        </w:tc>
        <w:tc>
          <w:tcPr>
            <w:tcW w:w="4764" w:type="dxa"/>
            <w:vAlign w:val="center"/>
          </w:tcPr>
          <w:p w14:paraId="4A10A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叶片轴承传动翻转，灵活可靠；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主梁异形结构，壁厚加强，抗风等级极高；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导光板灯箱，画面效果均匀；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杆件组合包装，便于安装；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侧方离合，手摇方便；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压力电波，安全可靠；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具备多种接口，您可接入红外线、地感及收费系统；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数码管显示，内容丰富;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编码器定位方式，定位精确，反应迅速，调试简便；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延时自动关门，配合地感或红外等外接保护装置，实现无人值守;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尺寸：500*331*1200mm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工作电压：220V± 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电机功率：120W（3米、3.5米、4米）；400W(5米)</w:t>
            </w:r>
          </w:p>
        </w:tc>
        <w:tc>
          <w:tcPr>
            <w:tcW w:w="725" w:type="dxa"/>
            <w:vAlign w:val="center"/>
          </w:tcPr>
          <w:p w14:paraId="05E4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56D4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2C26381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E4D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044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4BAF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道闸控制终端</w:t>
            </w:r>
          </w:p>
        </w:tc>
        <w:tc>
          <w:tcPr>
            <w:tcW w:w="4764" w:type="dxa"/>
            <w:vAlign w:val="center"/>
          </w:tcPr>
          <w:p w14:paraId="6EE4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双千兆网卡，支持网络容错以及双网络IP设定、双网隔离等应用；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8个百兆自适应RJ45网口具备交换机功能，可接入多路网络设备；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1个标准全功能RS232接口，可直接接入标准RS232接口设备；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标配128G SSD，应对恶劣运行环境，适应性更强；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支持大容量图片存储，可选配一块3.5寸机械硬盘；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预安装BIOS，自主设计开发BIOS，系统运行稳定可靠；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3.5mm标准音频孔设计，便于接入标准接口音频设备；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HDMI/VGA显示器输出支持，较好兼容外部显示设备接入；</w:t>
            </w:r>
          </w:p>
        </w:tc>
        <w:tc>
          <w:tcPr>
            <w:tcW w:w="725" w:type="dxa"/>
            <w:vAlign w:val="center"/>
          </w:tcPr>
          <w:p w14:paraId="43AA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2CA8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5F185E8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6B2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9D0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6270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防砸雷达</w:t>
            </w:r>
          </w:p>
        </w:tc>
        <w:tc>
          <w:tcPr>
            <w:tcW w:w="4764" w:type="dxa"/>
            <w:vAlign w:val="center"/>
          </w:tcPr>
          <w:p w14:paraId="10A02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应采用79GHz MMIC技术，分辨率更高，检测更稳定；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雷达检测距离可调，检测宽度可调，操作方便，通用性强；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无需学习背景，适应更多复杂现场环境；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采用先进的信号处理技术，可稳定检测到行人和车辆，有效防止“砸车、砸人”事故的发生。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应采用LED灯指示雷达工作状态，状态更直观。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自动记录雷达的配置参数，断电重启后可恢复至之前的工作状态；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环境适应性强，检测性能不受电磁干扰、光照、灰尘、雨雪等外界环境影响。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具备检测车和人功能，支持单人过滤。</w:t>
            </w:r>
          </w:p>
        </w:tc>
        <w:tc>
          <w:tcPr>
            <w:tcW w:w="725" w:type="dxa"/>
            <w:vAlign w:val="center"/>
          </w:tcPr>
          <w:p w14:paraId="5CB7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3819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4ADD715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5532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4CD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 w14:paraId="49DA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车牌识别一体机</w:t>
            </w:r>
          </w:p>
        </w:tc>
        <w:tc>
          <w:tcPr>
            <w:tcW w:w="4764" w:type="dxa"/>
            <w:vAlign w:val="center"/>
          </w:tcPr>
          <w:p w14:paraId="7EE4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≥高清400万像素高清摄像机，最大分辨率≥2688*1520，帧率≥25fps；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集成度高：集摄像机、LED显示屏、补光灯、镜头、喇叭功放于一体，有效节省施工布线成本；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显示屏：支持两列行四字双色LED屏，显示内容可灵活配置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内置高亮LED灯，智能补光技术，满足不同场景需求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支持电动变焦镜头，便于调试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车牌识别种类：支持识别的号牌类型包括大（小）型汽车、使领馆汽车、警用汽车、教练汽车、新能源汽车；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车辆结构化：支持车型识别，车标识别，车身颜色识别，子品牌检测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黑白名单控制：支持黑、白名单的导入及对比，可直接联动道闸开闸，支持脱机运行；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支持智能化视频检测抓拍，实现机动车精准抓拍识别，准确率99.9%以上（车辆目标以及对应车牌成像清晰无遮挡）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支持跟车不落杆，实现快速通行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机箱表面采用抗紫外线静电喷塑工艺，不起皮，不褪色，防尘防水等级符合室外设备IP54级别要求；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传感器类型：1/3"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镜头：3.1~6mm电动变焦镜头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日夜转换模式：ICR红外滤片式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数字降噪：3D数字降噪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最大图像尺寸：2688*1520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补光灯控制：补光灯自动光控、时控可选；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防护等级：IP54</w:t>
            </w:r>
          </w:p>
        </w:tc>
        <w:tc>
          <w:tcPr>
            <w:tcW w:w="725" w:type="dxa"/>
            <w:vAlign w:val="center"/>
          </w:tcPr>
          <w:p w14:paraId="3C37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3317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61244BA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45BA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A04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7BE1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道闸综合布线及安装</w:t>
            </w:r>
          </w:p>
        </w:tc>
        <w:tc>
          <w:tcPr>
            <w:tcW w:w="4764" w:type="dxa"/>
            <w:vAlign w:val="center"/>
          </w:tcPr>
          <w:p w14:paraId="5B423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道闸安装过程中的网络、视频、电源等线缆；开挖、回填、预埋件预制等；设备的安装调试</w:t>
            </w:r>
          </w:p>
        </w:tc>
        <w:tc>
          <w:tcPr>
            <w:tcW w:w="725" w:type="dxa"/>
            <w:vAlign w:val="center"/>
          </w:tcPr>
          <w:p w14:paraId="0920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16" w:type="dxa"/>
            <w:vAlign w:val="center"/>
          </w:tcPr>
          <w:p w14:paraId="59AC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762C484F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其他未列明行业</w:t>
            </w:r>
          </w:p>
        </w:tc>
      </w:tr>
      <w:tr w14:paraId="68BB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33C9AE82">
            <w:pPr>
              <w:bidi w:val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五、多功能综合视频会议室</w:t>
            </w:r>
          </w:p>
        </w:tc>
      </w:tr>
      <w:tr w14:paraId="6817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D28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3FEA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视频会议电视机</w:t>
            </w:r>
          </w:p>
        </w:tc>
        <w:tc>
          <w:tcPr>
            <w:tcW w:w="4764" w:type="dxa"/>
            <w:vAlign w:val="center"/>
          </w:tcPr>
          <w:p w14:paraId="70568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视频会议电视机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屏幕尺寸：≥98英寸，分辨率：不低于3840×2160（4K），屏幕比例为16:9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  <w:tc>
          <w:tcPr>
            <w:tcW w:w="725" w:type="dxa"/>
            <w:vAlign w:val="center"/>
          </w:tcPr>
          <w:p w14:paraId="65BC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7ED5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523C43F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9FE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770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6BE9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会议电视专用支架</w:t>
            </w:r>
          </w:p>
        </w:tc>
        <w:tc>
          <w:tcPr>
            <w:tcW w:w="4764" w:type="dxa"/>
            <w:vAlign w:val="center"/>
          </w:tcPr>
          <w:p w14:paraId="40144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视频会议电视机专用移动支架；可安装电视规格55-100寸。</w:t>
            </w:r>
          </w:p>
        </w:tc>
        <w:tc>
          <w:tcPr>
            <w:tcW w:w="725" w:type="dxa"/>
            <w:vAlign w:val="center"/>
          </w:tcPr>
          <w:p w14:paraId="5757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57B0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6C67081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9F8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297D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070C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调音台</w:t>
            </w:r>
          </w:p>
        </w:tc>
        <w:tc>
          <w:tcPr>
            <w:tcW w:w="4764" w:type="dxa"/>
            <w:vAlign w:val="center"/>
          </w:tcPr>
          <w:p w14:paraId="60EC3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≥10路输入，4个单声道话筒+3个立体声；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主声道L/R，SUB编组，PFL独奏等母线信号分配按钮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内置99种24BIT DSP 参数可调音频效果器，数字显示屏；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通道3段参量均衡器+四通道独立的压缩器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SUB1/2编组输出；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双12段电平监视；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PAN声像定位，静音开关，信号失真监控灯；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2路立体声辅助返回输入+ USB-A 2. 0数据接口+蓝牙输入，可用于USB播放，外接其他电子设备，方便使用；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AUX辅助发送，效果FX发送功能，REC莲花输入和录音输出 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监听独立输出，耳机监听输出；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60mm高精度电平衰减推子；</w:t>
            </w:r>
          </w:p>
        </w:tc>
        <w:tc>
          <w:tcPr>
            <w:tcW w:w="725" w:type="dxa"/>
            <w:vAlign w:val="center"/>
          </w:tcPr>
          <w:p w14:paraId="7957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5DD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0E27D3B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605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51F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2036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纯后级功放</w:t>
            </w:r>
          </w:p>
        </w:tc>
        <w:tc>
          <w:tcPr>
            <w:tcW w:w="4764" w:type="dxa"/>
            <w:vAlign w:val="center"/>
          </w:tcPr>
          <w:p w14:paraId="7AE71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Class-AB+供电设计。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立体声8Ω：330W+330W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立体声4Ω：500W+500W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桥接8Ω：1000W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峰值功率输出（1KHz1%THD）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立体声8Ω：660W+660W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立体声4Ω：1000W+1000W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桥接8Ω：2000W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频响：20Hz-20KHz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平衡输入阻抗：20k 信噪比：100dB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失真度：&lt;0.03%（8ohm/1KHz/half power）</w:t>
            </w:r>
          </w:p>
        </w:tc>
        <w:tc>
          <w:tcPr>
            <w:tcW w:w="725" w:type="dxa"/>
            <w:vAlign w:val="center"/>
          </w:tcPr>
          <w:p w14:paraId="206E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6AD7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33B761B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67AD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AFB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 w14:paraId="4F81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抑制器</w:t>
            </w:r>
          </w:p>
        </w:tc>
        <w:tc>
          <w:tcPr>
            <w:tcW w:w="4764" w:type="dxa"/>
            <w:vAlign w:val="center"/>
          </w:tcPr>
          <w:p w14:paraId="75A7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频率响应：20Hz-20kHz±0.3dB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失真(THD+N)：&lt;0.03% @1kHz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ADC&amp;DAC动态范围：&gt;115dB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输入阻抗(平衡式)：10kΩ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输出阻抗(平衡式)：100kΩ </w:t>
            </w:r>
          </w:p>
        </w:tc>
        <w:tc>
          <w:tcPr>
            <w:tcW w:w="725" w:type="dxa"/>
            <w:vAlign w:val="center"/>
          </w:tcPr>
          <w:p w14:paraId="2C0C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89D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5FC2BC3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521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CEE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755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混音器</w:t>
            </w:r>
          </w:p>
        </w:tc>
        <w:tc>
          <w:tcPr>
            <w:tcW w:w="4764" w:type="dxa"/>
            <w:vAlign w:val="center"/>
          </w:tcPr>
          <w:p w14:paraId="29928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八路智能混音器针对会议场合设计，可实现高质有序的会议控制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具有主席优先发言模式、顺序发言模式和自由发言模式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采用先进的音频处理电路，噪声低、频率响应广和动态范围大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设有LINK IN/LINK OUT串口，可扩展多台机器串机使用，应用更多麦克风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具备摄像机云台控制端口(支持VISCA/PELCO_D/P协议)，可进行会议摄像自动跟踪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采用两路独立控制的幻象电源，分别为1-4和5-8，方便同时连接供电与非供电麦克风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具备耳机监听输出及独立音量控制旋钮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具备辅助输入功能，可以播放背景音乐等音频信号最高输入电平：-24dBV(Mic),-6dBV(Line),-6dBV(Aux)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当量输入噪音：-95dBV(A+)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幻象供电：+48VDC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电源供应：18V/2A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频率响应：30Hz - 20kHz</w:t>
            </w:r>
          </w:p>
        </w:tc>
        <w:tc>
          <w:tcPr>
            <w:tcW w:w="725" w:type="dxa"/>
            <w:vAlign w:val="center"/>
          </w:tcPr>
          <w:p w14:paraId="1B68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3577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3AE6A4E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6087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517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vAlign w:val="center"/>
          </w:tcPr>
          <w:p w14:paraId="5137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会议话筒</w:t>
            </w:r>
          </w:p>
        </w:tc>
        <w:tc>
          <w:tcPr>
            <w:tcW w:w="4764" w:type="dxa"/>
            <w:vAlign w:val="center"/>
          </w:tcPr>
          <w:p w14:paraId="33A49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单体 ：静电型电容音头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指向性：心型  ≤-16dB（0-180°）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频率响应：50Hz-16KHz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灵敏度：-30dB±3dB(0dB=1V/Pa at 1KHz)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低频衰减：100Hz 8dB/倍频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输出阻抗：100Ω±20%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使用电压：12-52V幻象电源</w:t>
            </w:r>
          </w:p>
        </w:tc>
        <w:tc>
          <w:tcPr>
            <w:tcW w:w="725" w:type="dxa"/>
            <w:vAlign w:val="center"/>
          </w:tcPr>
          <w:p w14:paraId="6A14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0878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vAlign w:val="center"/>
          </w:tcPr>
          <w:p w14:paraId="0091B9C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3EB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32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7" w:type="dxa"/>
            <w:vAlign w:val="center"/>
          </w:tcPr>
          <w:p w14:paraId="668C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4764" w:type="dxa"/>
            <w:vAlign w:val="center"/>
          </w:tcPr>
          <w:p w14:paraId="60F44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自带滤波功能，减少外来干扰；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一键急救电源，可应对各种恶劣环境；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通过前面板开关自动时序上电或关电；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8路可控通道+2路直通通道；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8路可控通道每路最大通过电流10A；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每路有LED显示灯，可直观的看到每个通道的工作状态；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实时电压显示，可直观的看到设备所处地点的工作电压；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采用高品质的万用座，对接紧密，不易脱落，适应各种规格的电源插头。输入电源：AC 220V/50Hz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电源容量：总容量220V，30A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输入电源电缆：3×4平方毫米纯铜RVV电缆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控制路数：8路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直通插座：2个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插座：通用三芯插座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通断指示灯：8个LED灯（红色），每路对应一个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输入电源指示灯：一个LED灯（绿色）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出厂时的时序间隔：1秒</w:t>
            </w:r>
          </w:p>
        </w:tc>
        <w:tc>
          <w:tcPr>
            <w:tcW w:w="725" w:type="dxa"/>
            <w:vAlign w:val="center"/>
          </w:tcPr>
          <w:p w14:paraId="215A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7617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07AD845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198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2A8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7" w:type="dxa"/>
            <w:vAlign w:val="center"/>
          </w:tcPr>
          <w:p w14:paraId="5837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4764" w:type="dxa"/>
            <w:vAlign w:val="center"/>
          </w:tcPr>
          <w:p w14:paraId="761CA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1托2；含支架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采用UHF超高频段，比传统的VHF频段干扰更少，传输更可靠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DPLL数字锁相环多信道频率合成技术，在50MHz频率带宽内，以250KHz信道间隔，提供多达200个信道选择,方便多套机器同时使用，轻松避开各类干扰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支持自动对频，即使将发射器与接收机的频率调乱了，只需轻轻一按，发射机就会自动追锁接收机频率并调整一致</w:t>
            </w:r>
          </w:p>
          <w:p w14:paraId="5855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支持高低功率切换功能，节约电池电量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特有发射机及接收机设置锁定功能，防止使用误操作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特设接收灵敏度调节功能，可根据需要调节灵敏度，以提高抗干扰能力或增加接收距离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高档液晶显示屏，使接收机及发射器的工作状态一目了然</w:t>
            </w:r>
          </w:p>
        </w:tc>
        <w:tc>
          <w:tcPr>
            <w:tcW w:w="725" w:type="dxa"/>
            <w:vAlign w:val="center"/>
          </w:tcPr>
          <w:p w14:paraId="479B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2466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1E54328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4BA1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018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vAlign w:val="center"/>
          </w:tcPr>
          <w:p w14:paraId="0F78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音箱</w:t>
            </w:r>
          </w:p>
        </w:tc>
        <w:tc>
          <w:tcPr>
            <w:tcW w:w="4764" w:type="dxa"/>
            <w:vAlign w:val="center"/>
          </w:tcPr>
          <w:p w14:paraId="7673B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内置两分频的全频音箱，外形小巧玲珑,单元采用了一只频响宽、语音清晰度高且高灵敏度的10寸50芯纸盆低音扬声器，和一只音色甜美细腻25芯铁氧体高音；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音箱整体音色层次均匀，无论在音乐还是人声的表现上，都能突显自然、清晰的音质特点；在开发过程中，也反复配套试用了多款动圈麦克风和电容麦克风的人声语音表现，均有良好的语音音质效果；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特有的高频滤波功能，可对声音的明亮度以及高频细节进行调节；播放模式选择开关可提供“人声”，“音乐”两种模式，满足不同的需求。额定功率：300W(AES)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额定阻抗：8Ω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频率响应（±3dB）：65Hz-20kHz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灵敏度（1W/1M）：95dB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覆盖角：H90°×V60°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最大声压级：117dB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分频模式：两分频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分频点：2700Hz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吊挂／安装：支撑，吊挂</w:t>
            </w:r>
          </w:p>
        </w:tc>
        <w:tc>
          <w:tcPr>
            <w:tcW w:w="725" w:type="dxa"/>
            <w:vAlign w:val="center"/>
          </w:tcPr>
          <w:p w14:paraId="12C7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6" w:type="dxa"/>
            <w:vAlign w:val="center"/>
          </w:tcPr>
          <w:p w14:paraId="6E07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1603441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5821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F23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7" w:type="dxa"/>
            <w:vAlign w:val="center"/>
          </w:tcPr>
          <w:p w14:paraId="0495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4764" w:type="dxa"/>
            <w:vAlign w:val="center"/>
          </w:tcPr>
          <w:p w14:paraId="3370D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18U音频设备机柜；规格：1000*600*600mm</w:t>
            </w:r>
          </w:p>
        </w:tc>
        <w:tc>
          <w:tcPr>
            <w:tcW w:w="725" w:type="dxa"/>
            <w:vAlign w:val="center"/>
          </w:tcPr>
          <w:p w14:paraId="76C3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7EA6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12EE21F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909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C55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7" w:type="dxa"/>
            <w:vAlign w:val="center"/>
          </w:tcPr>
          <w:p w14:paraId="1D28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会议（会标）条屏</w:t>
            </w:r>
          </w:p>
        </w:tc>
        <w:tc>
          <w:tcPr>
            <w:tcW w:w="4764" w:type="dxa"/>
            <w:vAlign w:val="center"/>
          </w:tcPr>
          <w:p w14:paraId="2D5C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屏体规格：宽10m*高0.48m=4.8平方；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显示单元板参数：户外P10单红色LED屏；像素直径：10mm；像素密度：10000点/㎡；显示颜色：单红等级灰度：14bit；亮度：≥3000cd/m2；工作环境：户外；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控制卡：无线WiFi手机控制卡；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包含：电源、外框、外框拐角、内撑、背封、卡排线、电源线、电源插板、板电线、板排线、接头、配套螺丝、挂件等所有配件；</w:t>
            </w:r>
          </w:p>
        </w:tc>
        <w:tc>
          <w:tcPr>
            <w:tcW w:w="725" w:type="dxa"/>
            <w:vAlign w:val="center"/>
          </w:tcPr>
          <w:p w14:paraId="615B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7371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4DD85C6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5B2B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998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7" w:type="dxa"/>
            <w:vAlign w:val="center"/>
          </w:tcPr>
          <w:p w14:paraId="7697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视频会议系统配套线材</w:t>
            </w:r>
          </w:p>
        </w:tc>
        <w:tc>
          <w:tcPr>
            <w:tcW w:w="4764" w:type="dxa"/>
            <w:vAlign w:val="center"/>
          </w:tcPr>
          <w:p w14:paraId="6C4E6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拼接屏所需高清、视频线、电源线、网络跳线、控制线、音频线等所有线材</w:t>
            </w:r>
          </w:p>
        </w:tc>
        <w:tc>
          <w:tcPr>
            <w:tcW w:w="725" w:type="dxa"/>
            <w:vAlign w:val="center"/>
          </w:tcPr>
          <w:p w14:paraId="7255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360B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47C35E3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4D51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112D21EE">
            <w:pPr>
              <w:bidi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六、综合布线系统</w:t>
            </w:r>
          </w:p>
          <w:p w14:paraId="01B61628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6.1 （互联网）网络设备</w:t>
            </w:r>
          </w:p>
        </w:tc>
      </w:tr>
      <w:tr w14:paraId="4C61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53E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4279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路由器</w:t>
            </w:r>
          </w:p>
        </w:tc>
        <w:tc>
          <w:tcPr>
            <w:tcW w:w="4764" w:type="dxa"/>
            <w:vAlign w:val="center"/>
          </w:tcPr>
          <w:p w14:paraId="7E3ED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双核CPU，256MB DDRIII高速内存，性能强劲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5个千兆网口，1WAN+3WAN/LAN+1LAN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IPSec/PPTP/L2TP VPN，远程通信更安全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Web认证、短信认证、PPPoE服务器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上网行为管理（移动APP管控/桌面应用管控/网站过滤/行为审计）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内置AC功能，统一管理TP-LINK企业AP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负载均衡与线路备份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内外网ARP防护及常见攻击防护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智能IP带宽管理及连接数限制</w:t>
            </w:r>
          </w:p>
        </w:tc>
        <w:tc>
          <w:tcPr>
            <w:tcW w:w="725" w:type="dxa"/>
            <w:vAlign w:val="center"/>
          </w:tcPr>
          <w:p w14:paraId="0432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6D9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3E95733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4C4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045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2C3C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（互联网）核心交换机</w:t>
            </w:r>
          </w:p>
        </w:tc>
        <w:tc>
          <w:tcPr>
            <w:tcW w:w="4764" w:type="dxa"/>
            <w:vAlign w:val="center"/>
          </w:tcPr>
          <w:p w14:paraId="0A54E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12个独立千兆SFP端口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8个独立10/100/1000Base-T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支持云平台远程管理，支持手机APP管理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支持智能开局，自动配置组网，拓扑图形化展示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支持RIP动态路由、静态路由、ARP代理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支持DHCP服务器、DHCP中继、DHCP Snooping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支持四元绑定、ARP/IP/DoS防护、802.1X认证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支持VLAN、QoS、ACL、生成树、组播、IPv6&lt;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支持Web网管、CLI命令行、SNMP</w:t>
            </w:r>
          </w:p>
        </w:tc>
        <w:tc>
          <w:tcPr>
            <w:tcW w:w="725" w:type="dxa"/>
            <w:vAlign w:val="center"/>
          </w:tcPr>
          <w:p w14:paraId="3669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422F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6515FC4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5A0E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055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6EB1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（互联网）接入交换机1</w:t>
            </w:r>
          </w:p>
        </w:tc>
        <w:tc>
          <w:tcPr>
            <w:tcW w:w="4764" w:type="dxa"/>
            <w:vAlign w:val="center"/>
          </w:tcPr>
          <w:p w14:paraId="6A0C6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2个千兆SFP光口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支持APP端及Web端远程管理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支持ERPS环网协议，RPL配置，支持环网数5，收敛时间≤50ms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支持智能开局、异常告警、快速排障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支持802.1Q VLAN、QoS、带宽控制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支持端口流量统计、端口监控、端口汇聚、端口隔离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支持云管理、VLAN隔离、标准交换三种模式</w:t>
            </w:r>
          </w:p>
        </w:tc>
        <w:tc>
          <w:tcPr>
            <w:tcW w:w="725" w:type="dxa"/>
            <w:vAlign w:val="center"/>
          </w:tcPr>
          <w:p w14:paraId="4EA5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4CF7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74E9C03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797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721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4DCB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（互联网）接入交换机2</w:t>
            </w:r>
          </w:p>
        </w:tc>
        <w:tc>
          <w:tcPr>
            <w:tcW w:w="4764" w:type="dxa"/>
            <w:vAlign w:val="center"/>
          </w:tcPr>
          <w:p w14:paraId="705E1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2个千兆SFP光口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支持APP端及Web端远程管理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支持ERPS环网协议，RPL配置，支持环网数5，收敛时间≤50ms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支持智能开局、异常告警、快速排障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支持802.1Q VLAN、QoS、带宽控制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支持端口流量统计、端口监控、端口汇聚、端口隔离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支持云管理、VLAN隔离、标准交换三种模式</w:t>
            </w:r>
          </w:p>
        </w:tc>
        <w:tc>
          <w:tcPr>
            <w:tcW w:w="725" w:type="dxa"/>
            <w:vAlign w:val="center"/>
          </w:tcPr>
          <w:p w14:paraId="03C6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F9E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3E89A81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835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F93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 w14:paraId="072C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（互联网）接入交换机3</w:t>
            </w:r>
          </w:p>
        </w:tc>
        <w:tc>
          <w:tcPr>
            <w:tcW w:w="4764" w:type="dxa"/>
            <w:vAlign w:val="center"/>
          </w:tcPr>
          <w:p w14:paraId="1360C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4个独立千兆SFP端口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支持云平台远程管理，支持手机APP管理</w:t>
            </w:r>
          </w:p>
        </w:tc>
        <w:tc>
          <w:tcPr>
            <w:tcW w:w="725" w:type="dxa"/>
            <w:vAlign w:val="center"/>
          </w:tcPr>
          <w:p w14:paraId="1F68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226C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vAlign w:val="center"/>
          </w:tcPr>
          <w:p w14:paraId="2F763AE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5A9A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C0C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5A39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AP接入交换机</w:t>
            </w:r>
          </w:p>
        </w:tc>
        <w:tc>
          <w:tcPr>
            <w:tcW w:w="4764" w:type="dxa"/>
            <w:vAlign w:val="center"/>
          </w:tcPr>
          <w:p w14:paraId="00FE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2个1000Mbps SFP端口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支持180W最大整机PoE功率、30W最大单端口PoE功率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符合IEEE 802.3af/at PoE供电标准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支持APP端及Web端远程管理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支持APP端蓝牙连接，断网运维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支持智能开局、异常告警、快速排障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支持云管理、VLAN隔离、标准交换三种工作模式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支持802.1Q VLAN、Port VLAN、QoS、带宽控制、风暴抑制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支持端口汇聚、端口监控、端口流量统计、线缆检测、环回保护</w:t>
            </w:r>
          </w:p>
        </w:tc>
        <w:tc>
          <w:tcPr>
            <w:tcW w:w="725" w:type="dxa"/>
            <w:vAlign w:val="center"/>
          </w:tcPr>
          <w:p w14:paraId="0CB9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52E3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732CC15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BD5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2B2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vAlign w:val="center"/>
          </w:tcPr>
          <w:p w14:paraId="144E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AP</w:t>
            </w:r>
          </w:p>
        </w:tc>
        <w:tc>
          <w:tcPr>
            <w:tcW w:w="4764" w:type="dxa"/>
            <w:vAlign w:val="center"/>
          </w:tcPr>
          <w:p w14:paraId="76D94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双频千兆Wi-Fi 6无线吸顶式AP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新一代Wi-Fi 6 (802.11ax)技术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2.4G/5G 双频并发，无线速率高达1500Mbps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端口隐藏式壳体，布线美观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802.3af/at标准PoE网线供电，无需外接电源</w:t>
            </w:r>
          </w:p>
        </w:tc>
        <w:tc>
          <w:tcPr>
            <w:tcW w:w="725" w:type="dxa"/>
            <w:vAlign w:val="center"/>
          </w:tcPr>
          <w:p w14:paraId="6DAB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49DF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vAlign w:val="center"/>
          </w:tcPr>
          <w:p w14:paraId="0B04D6B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37A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4A52ADED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6.2 （政务外网）网络设备</w:t>
            </w:r>
          </w:p>
        </w:tc>
      </w:tr>
      <w:tr w14:paraId="03CC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2C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68C4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（政务外网）核心交换机</w:t>
            </w:r>
          </w:p>
        </w:tc>
        <w:tc>
          <w:tcPr>
            <w:tcW w:w="4764" w:type="dxa"/>
            <w:vAlign w:val="center"/>
          </w:tcPr>
          <w:p w14:paraId="1705B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12个独立千兆SFP端口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8个独立10/100/1000Base-T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支持云平台远程管理，支持手机APP管理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支持智能开局，自动配置组网，拓扑图形化展示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支持RIP动态路由、静态路由、ARP代理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支持DHCP服务器、DHCP中继、DHCP Snooping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支持四元绑定、ARP/IP/DoS防护、802.1X认证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支持VLAN、QoS、ACL、生成树、组播、IPv6&lt;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支持Web网管、CLI命令行、SNMP</w:t>
            </w:r>
          </w:p>
        </w:tc>
        <w:tc>
          <w:tcPr>
            <w:tcW w:w="725" w:type="dxa"/>
            <w:vAlign w:val="center"/>
          </w:tcPr>
          <w:p w14:paraId="171A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4FB0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6010468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20D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6C6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46C3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（政务外网）接入交换机1</w:t>
            </w:r>
          </w:p>
        </w:tc>
        <w:tc>
          <w:tcPr>
            <w:tcW w:w="4764" w:type="dxa"/>
            <w:vAlign w:val="center"/>
          </w:tcPr>
          <w:p w14:paraId="66DB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2个千兆SFP光口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支持APP端及Web端远程管理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支持ERPS环网协议，RPL配置，支持环网数5，收敛时间≤50ms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支持智能开局、异常告警、快速排障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支持802.1Q VLAN、QoS、带宽控制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支持端口流量统计、端口监控、端口汇聚、端口隔离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支持云管理、VLAN隔离、标准交换三种模式</w:t>
            </w:r>
          </w:p>
        </w:tc>
        <w:tc>
          <w:tcPr>
            <w:tcW w:w="725" w:type="dxa"/>
            <w:vAlign w:val="center"/>
          </w:tcPr>
          <w:p w14:paraId="7B99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0B3F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7063E0C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69D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A5F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4E59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（政务外网）接入交换机2</w:t>
            </w:r>
          </w:p>
        </w:tc>
        <w:tc>
          <w:tcPr>
            <w:tcW w:w="4764" w:type="dxa"/>
            <w:vAlign w:val="center"/>
          </w:tcPr>
          <w:p w14:paraId="4248A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2个千兆SFP光口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支持APP端及Web端远程管理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支持ERPS环网协议，RPL配置，支持环网数5，收敛时间≤50ms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支持智能开局、异常告警、快速排障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支持802.1Q VLAN、QoS、带宽控制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支持端口流量统计、端口监控、端口汇聚、端口隔离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支持云管理、VLAN隔离、标准交换三种模式</w:t>
            </w:r>
          </w:p>
        </w:tc>
        <w:tc>
          <w:tcPr>
            <w:tcW w:w="725" w:type="dxa"/>
            <w:vAlign w:val="center"/>
          </w:tcPr>
          <w:p w14:paraId="11D3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5AF0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683AD67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B68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298E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6636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（政务外网）接入交换机3</w:t>
            </w:r>
          </w:p>
        </w:tc>
        <w:tc>
          <w:tcPr>
            <w:tcW w:w="4764" w:type="dxa"/>
            <w:vAlign w:val="center"/>
          </w:tcPr>
          <w:p w14:paraId="5022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4个独立千兆SFP端口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支持云平台远程管理，支持手机APP管理</w:t>
            </w:r>
          </w:p>
        </w:tc>
        <w:tc>
          <w:tcPr>
            <w:tcW w:w="725" w:type="dxa"/>
            <w:vAlign w:val="center"/>
          </w:tcPr>
          <w:p w14:paraId="4D3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08DC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vAlign w:val="center"/>
          </w:tcPr>
          <w:p w14:paraId="0A25E76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6722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6E77D35A">
            <w:pPr>
              <w:bidi w:val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6.3 （公安网）网络设备</w:t>
            </w:r>
          </w:p>
        </w:tc>
      </w:tr>
      <w:tr w14:paraId="1DF8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D22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6794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下一代防火墙</w:t>
            </w:r>
          </w:p>
        </w:tc>
        <w:tc>
          <w:tcPr>
            <w:tcW w:w="4764" w:type="dxa"/>
            <w:vAlign w:val="center"/>
          </w:tcPr>
          <w:p w14:paraId="57F6D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性能参数：网络层吞吐量：2G，应用层吞吐量：800M，防病毒吞吐量：300M，IPS吞吐量：300M，全威胁吞吐量：250M，并发连接数：80万，HTTP新建连接数：2万，IPSec VPN 最大接入数：100，IPSec  VPN吞吐量：220M。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★支持服务器漏洞防扫描功能，并对扫描源IP进行日志记录和联动封锁；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硬件参数：规格：桌面型，内存大小：4G，硬盘容量：128G SSD，电源：适配器，接口：8千兆电口+2千兆光口SFP。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★支持策略生命周期管理功能，支持对安全策略修改的时间、原因、变更类型进行统一管理，便于策略的运维与管理；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含：防火墙软件基础级(1套)；云智订阅软件(3套)；软件升级(*3年)；产品质保(*3年)。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带★参数为设备关键技术参数，需提供封面具有CNAS标识的权威检验机构出具的检验报告复印件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  <w:t>。</w:t>
            </w:r>
          </w:p>
        </w:tc>
        <w:tc>
          <w:tcPr>
            <w:tcW w:w="725" w:type="dxa"/>
            <w:vAlign w:val="center"/>
          </w:tcPr>
          <w:p w14:paraId="61D6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2AC1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00031A8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82D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036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1783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统一网络管理平台</w:t>
            </w:r>
          </w:p>
        </w:tc>
        <w:tc>
          <w:tcPr>
            <w:tcW w:w="4764" w:type="dxa"/>
            <w:vAlign w:val="center"/>
          </w:tcPr>
          <w:p w14:paraId="3A2A8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★支持统一管理网络设备和物联设备，设备类型包括： 1）网络设备：支持对交换机、无线网桥、光纤收发器、AC/AP、OLT/ONU等设备类型进行管理； 2）物联设备：支持对摄像头、NVR、DVR、门禁设备、消费机、人员通道设备、人证设备、访客机设备、梯控设备、智能柜、门口机、室内机、管理机、紧急报警设备、入侵报警设备、出入口控制机、诱导管理器、显示屏、自助查询设备、抓拍机、缴费终端、解码设备、LED控制器、中控设备、拼控器、合码器、网络键盘、交互平板产品、会议平板、视频会议产品、音频设备、安检设备、智能物联网关、服务器等设备类型进行管理，支持用户自定义设备类型，并上传自定义图标进行拓扑图显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★支持基于拓扑图进行链路诊断，1）支持在拓扑中选择要诊断的两个路径设备，仅呈现这两个设备间的链路信息，2）支持查看链路中各个设备的网络状态、实时速率、带宽利用率、告警等运行状态，并可进行任意节点间ping检测、端口丢包&amp;错误包数据和趋势统计分析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★支持基于拓扑图进行监控和配置管理摄像头， 1）支持实时画面预览，查看视频帧率、分辨率、码流格式、码率信息；云台相机，支持进行云台控制，2）支持查看摄像头视频质量状态，可识别出图像模糊、亮度异常、图像偏色、雪花干扰、条纹干扰等23类画面质量异常，3）支持视频流畅度状态检测，4）支持视频参数配置，包括码流类型、视频类型、分辨率、码率类型、图像质量、视频帧率、码率上限、视频编码、Smart265、编码复杂度、I帧间隔、SVC以及码流平滑度等参数配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★1）支持基于交换机端口与设备对应关系，快速对目标设备进行设备名称/通道名称的配置调整，2）支持在交换机端口面板中直观显示每个端口所连设备的设备名称/通道名称信息，并支持导出为Excel表格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智能运维：对整网内的物联网设备、网络设备、链路等状态进行7*24小时侦测，一旦发现问题主动发出告警提示，结合动态拓扑图，精准定位故障位置，降低运维门槛；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整网VLAN配置：智能识别物联网设备类型，一键按照类型批量配置端口VLAN，实现整网VLAN快速配置；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业务优先保障：针对重点点位设置关键链路优先传输，当数据量较大 时，确保业务数据流优先传输，为关键业务提供稳定保障；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安全防护：通过IP、MAC、端口三元绑定，精准防范非法物联设备的接入。针对禁用的物联设备，在接入时通过告警及时通知；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快速打标签：直观显示交换机端口连接的对端设备信息，并根据对应关系进行快速打标签；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Portal认证：支持短信认证、微信公众号认证、一键认证、账号认证；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业务配置：支持批量配置和单个设备配置调整，包括防环路、防私接、NVR关联IPC、PoE供电规则管理、网络设备备份还原、端口镜像、链路聚合、远距离传输、PoE等配置；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资产管理：对不同种类的资产进行统一管理；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设备兼容：支持通过SNMP协议兼容主流厂商网络设备，通过ONVIF协议兼容主流厂商视频设备；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产品形态：软硬件一体机形态，旁挂式组网，B/S架构；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接入规格：支持1000台物联网设备，100台网络设备，128台AP，100台ONU，500个终端认证；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带★参数为设备关键技术参数，需提供封面具有CNAS标识的权威检验机构出具的检验报告复印件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  <w:t>。</w:t>
            </w:r>
          </w:p>
        </w:tc>
        <w:tc>
          <w:tcPr>
            <w:tcW w:w="725" w:type="dxa"/>
            <w:vAlign w:val="center"/>
          </w:tcPr>
          <w:p w14:paraId="7D5A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16BB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62E5B66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5893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4C2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522B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（公安网）核心交换机</w:t>
            </w:r>
          </w:p>
        </w:tc>
        <w:tc>
          <w:tcPr>
            <w:tcW w:w="4764" w:type="dxa"/>
            <w:vAlign w:val="center"/>
          </w:tcPr>
          <w:p w14:paraId="3083E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12个独立千兆SFP端口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8个独立10/100/1000Base-T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支持云平台远程管理，支持手机APP管理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支持智能开局，自动配置组网，拓扑图形化展示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支持RIP动态路由、静态路由、ARP代理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支持DHCP服务器、DHCP中继、DHCP Snooping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支持四元绑定、ARP/IP/DoS防护、802.1X认证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支持VLAN、QoS、ACL、生成树、组播、IPv6&lt;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支持Web网管、CLI命令行、SNMP</w:t>
            </w:r>
          </w:p>
        </w:tc>
        <w:tc>
          <w:tcPr>
            <w:tcW w:w="725" w:type="dxa"/>
            <w:vAlign w:val="center"/>
          </w:tcPr>
          <w:p w14:paraId="4076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4CDA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60394C5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30D9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742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00A3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（公安网）接入交换机1</w:t>
            </w:r>
          </w:p>
        </w:tc>
        <w:tc>
          <w:tcPr>
            <w:tcW w:w="4764" w:type="dxa"/>
            <w:vAlign w:val="center"/>
          </w:tcPr>
          <w:p w14:paraId="577B7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2个千兆SFP光口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支持APP端及Web端远程管理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支持ERPS环网协议，RPL配置，支持环网数5，收敛时间≤50ms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支持智能开局、异常告警、快速排障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支持802.1Q VLAN、QoS、带宽控制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支持端口流量统计、端口监控、端口汇聚、端口隔离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支持云管理、VLAN隔离、标准交换三种模式</w:t>
            </w:r>
          </w:p>
        </w:tc>
        <w:tc>
          <w:tcPr>
            <w:tcW w:w="725" w:type="dxa"/>
            <w:vAlign w:val="center"/>
          </w:tcPr>
          <w:p w14:paraId="3202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3CFB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2441241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F41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33A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 w14:paraId="7BE8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（公安网）接入交换机2</w:t>
            </w:r>
          </w:p>
        </w:tc>
        <w:tc>
          <w:tcPr>
            <w:tcW w:w="4764" w:type="dxa"/>
            <w:vAlign w:val="center"/>
          </w:tcPr>
          <w:p w14:paraId="3A581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2个千兆SFP光口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支持APP端及Web端远程管理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支持ERPS环网协议，RPL配置，支持环网数5，收敛时间≤50ms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支持智能开局、异常告警、快速排障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支持802.1Q VLAN、QoS、带宽控制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支持端口流量统计、端口监控、端口汇聚、端口隔离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支持云管理、VLAN隔离、标准交换三种模式</w:t>
            </w:r>
          </w:p>
        </w:tc>
        <w:tc>
          <w:tcPr>
            <w:tcW w:w="725" w:type="dxa"/>
            <w:vAlign w:val="center"/>
          </w:tcPr>
          <w:p w14:paraId="052F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62F4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72FDEC5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941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5BC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4520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（公安网）接入交换机3</w:t>
            </w:r>
          </w:p>
        </w:tc>
        <w:tc>
          <w:tcPr>
            <w:tcW w:w="4764" w:type="dxa"/>
            <w:vAlign w:val="center"/>
          </w:tcPr>
          <w:p w14:paraId="4C815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4个独立千兆SFP端口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支持云平台远程管理，支持手机APP管理</w:t>
            </w:r>
          </w:p>
        </w:tc>
        <w:tc>
          <w:tcPr>
            <w:tcW w:w="725" w:type="dxa"/>
            <w:vAlign w:val="center"/>
          </w:tcPr>
          <w:p w14:paraId="33FB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4737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vAlign w:val="center"/>
          </w:tcPr>
          <w:p w14:paraId="1FA46B7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4B6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602C24F9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6.4 （监控）网络设备</w:t>
            </w:r>
          </w:p>
        </w:tc>
      </w:tr>
      <w:tr w14:paraId="3DD5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26C1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237A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（监控）核心交换机</w:t>
            </w:r>
          </w:p>
        </w:tc>
        <w:tc>
          <w:tcPr>
            <w:tcW w:w="4764" w:type="dxa"/>
            <w:vAlign w:val="center"/>
          </w:tcPr>
          <w:p w14:paraId="5047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28个独立千兆SFP端口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8个复用10/100/1000Base-T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支持云平台远程管理，支持手机APP管理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支持智能开局，自动配置组网，拓扑图形化展示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支持RIP动态路由、静态路由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支持DHCP服务器、DHCP中继、ARP代理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支持四元绑定、DHCP Snooping、ARP/IP/DoS防护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支持VLAN、QoS、ACL、IPv6</w:t>
            </w:r>
          </w:p>
        </w:tc>
        <w:tc>
          <w:tcPr>
            <w:tcW w:w="725" w:type="dxa"/>
            <w:vAlign w:val="center"/>
          </w:tcPr>
          <w:p w14:paraId="4446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931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33E226A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3E1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14F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26B9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（监控）接入交换机1</w:t>
            </w:r>
          </w:p>
        </w:tc>
        <w:tc>
          <w:tcPr>
            <w:tcW w:w="4764" w:type="dxa"/>
            <w:vAlign w:val="center"/>
          </w:tcPr>
          <w:p w14:paraId="7717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2个1000Mbps SFP端口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支持225W最大整机PoE功率、30W最大单端口PoE功率</w:t>
            </w:r>
          </w:p>
        </w:tc>
        <w:tc>
          <w:tcPr>
            <w:tcW w:w="725" w:type="dxa"/>
            <w:vAlign w:val="center"/>
          </w:tcPr>
          <w:p w14:paraId="11C2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3042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vAlign w:val="center"/>
          </w:tcPr>
          <w:p w14:paraId="30E49D9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513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D0F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4BBD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（监控）接入交换机2</w:t>
            </w:r>
          </w:p>
        </w:tc>
        <w:tc>
          <w:tcPr>
            <w:tcW w:w="4764" w:type="dxa"/>
            <w:vAlign w:val="center"/>
          </w:tcPr>
          <w:p w14:paraId="39CD5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16个10/100/1000Base-T RJ45端口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2个1000Mbps SFP端口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支持180W最大整机PoE功率、30W最大单端口PoE功率</w:t>
            </w:r>
          </w:p>
        </w:tc>
        <w:tc>
          <w:tcPr>
            <w:tcW w:w="725" w:type="dxa"/>
            <w:vAlign w:val="center"/>
          </w:tcPr>
          <w:p w14:paraId="45D7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CF8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Align w:val="center"/>
          </w:tcPr>
          <w:p w14:paraId="35160AF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527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92B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253F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环网光纤收发器</w:t>
            </w:r>
          </w:p>
        </w:tc>
        <w:tc>
          <w:tcPr>
            <w:tcW w:w="4764" w:type="dxa"/>
            <w:vAlign w:val="center"/>
          </w:tcPr>
          <w:p w14:paraId="32FE4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2个千兆SC光口，8个千兆RJ45网口(PoE）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基于波分复用技术，单模单纤传输，最远传输距离3公里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PoE输出 常温(&lt;40℃)：78W；高温(&lt;55℃)：62W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工作波长：A端：1550nm（发送）、1310nm（接收）；B端：1310nm（发送）、1550nm（接收）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支持APP端、WEB端远程管理及本地WEB管理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支持端口汇聚、端口流量统计、端口监控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支持智能开局、异常告警、快速排障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支持801.Q VLAN、QoS、带宽控制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支持ERPS环网配置和RPL配置，提高网络可靠性</w:t>
            </w:r>
          </w:p>
        </w:tc>
        <w:tc>
          <w:tcPr>
            <w:tcW w:w="725" w:type="dxa"/>
            <w:vAlign w:val="center"/>
          </w:tcPr>
          <w:p w14:paraId="61E0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4555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5" w:type="dxa"/>
            <w:vAlign w:val="center"/>
          </w:tcPr>
          <w:p w14:paraId="70B592C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938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5D66B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6.5 综合布线（此项内容为实施辅材，不需填报品牌、厂家、规格、型号及中小企业声明）</w:t>
            </w:r>
          </w:p>
        </w:tc>
      </w:tr>
      <w:tr w14:paraId="01AB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355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4C19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千兆单模光模块</w:t>
            </w:r>
          </w:p>
        </w:tc>
        <w:tc>
          <w:tcPr>
            <w:tcW w:w="4764" w:type="dxa"/>
            <w:vAlign w:val="center"/>
          </w:tcPr>
          <w:p w14:paraId="52C45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千兆单模双纤SFP光模块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采用可热插拔的SFP封装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全双工光收发一体模块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符合SFP MSA、IEEE 802.3z标准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速率高达1.25Gbps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单模光纤传输，最远可达20KM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双纤LC光口，中心波长1310nm</w:t>
            </w:r>
          </w:p>
        </w:tc>
        <w:tc>
          <w:tcPr>
            <w:tcW w:w="725" w:type="dxa"/>
            <w:vAlign w:val="center"/>
          </w:tcPr>
          <w:p w14:paraId="7FBD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6C8D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85" w:type="dxa"/>
            <w:vAlign w:val="center"/>
          </w:tcPr>
          <w:p w14:paraId="24C61BB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67D8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318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47D3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4764" w:type="dxa"/>
            <w:vAlign w:val="center"/>
          </w:tcPr>
          <w:p w14:paraId="60575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规格：UTP6（网络用线）</w:t>
            </w:r>
          </w:p>
        </w:tc>
        <w:tc>
          <w:tcPr>
            <w:tcW w:w="725" w:type="dxa"/>
            <w:vAlign w:val="center"/>
          </w:tcPr>
          <w:p w14:paraId="46A7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vAlign w:val="center"/>
          </w:tcPr>
          <w:p w14:paraId="0CFA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3970</w:t>
            </w:r>
          </w:p>
        </w:tc>
        <w:tc>
          <w:tcPr>
            <w:tcW w:w="1185" w:type="dxa"/>
            <w:vAlign w:val="center"/>
          </w:tcPr>
          <w:p w14:paraId="69BBBCA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4672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2528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09F3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4764" w:type="dxa"/>
            <w:vAlign w:val="center"/>
          </w:tcPr>
          <w:p w14:paraId="2A990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规格：UTP5（监控用线）</w:t>
            </w:r>
          </w:p>
        </w:tc>
        <w:tc>
          <w:tcPr>
            <w:tcW w:w="725" w:type="dxa"/>
            <w:vAlign w:val="center"/>
          </w:tcPr>
          <w:p w14:paraId="2DA5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vAlign w:val="center"/>
          </w:tcPr>
          <w:p w14:paraId="762B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1185" w:type="dxa"/>
            <w:vAlign w:val="center"/>
          </w:tcPr>
          <w:p w14:paraId="09150AE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2EE4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FBC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6967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764" w:type="dxa"/>
            <w:vAlign w:val="center"/>
          </w:tcPr>
          <w:p w14:paraId="2011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规格：RVV3*4</w:t>
            </w:r>
          </w:p>
        </w:tc>
        <w:tc>
          <w:tcPr>
            <w:tcW w:w="725" w:type="dxa"/>
            <w:vAlign w:val="center"/>
          </w:tcPr>
          <w:p w14:paraId="7027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vAlign w:val="center"/>
          </w:tcPr>
          <w:p w14:paraId="602E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1185" w:type="dxa"/>
            <w:vAlign w:val="center"/>
          </w:tcPr>
          <w:p w14:paraId="3495DEF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0228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A52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 w14:paraId="1A16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764" w:type="dxa"/>
            <w:vAlign w:val="center"/>
          </w:tcPr>
          <w:p w14:paraId="26DFF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规格：RVV3*2.5</w:t>
            </w:r>
          </w:p>
        </w:tc>
        <w:tc>
          <w:tcPr>
            <w:tcW w:w="725" w:type="dxa"/>
            <w:vAlign w:val="center"/>
          </w:tcPr>
          <w:p w14:paraId="4140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vAlign w:val="center"/>
          </w:tcPr>
          <w:p w14:paraId="650D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5090</w:t>
            </w:r>
          </w:p>
        </w:tc>
        <w:tc>
          <w:tcPr>
            <w:tcW w:w="1185" w:type="dxa"/>
            <w:vAlign w:val="center"/>
          </w:tcPr>
          <w:p w14:paraId="6B3561A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03A4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95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6AA7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室外光缆</w:t>
            </w:r>
          </w:p>
        </w:tc>
        <w:tc>
          <w:tcPr>
            <w:tcW w:w="4764" w:type="dxa"/>
            <w:vAlign w:val="center"/>
          </w:tcPr>
          <w:p w14:paraId="2EC8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室外光纤；8芯单模</w:t>
            </w:r>
          </w:p>
        </w:tc>
        <w:tc>
          <w:tcPr>
            <w:tcW w:w="725" w:type="dxa"/>
            <w:vAlign w:val="center"/>
          </w:tcPr>
          <w:p w14:paraId="47D0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vAlign w:val="center"/>
          </w:tcPr>
          <w:p w14:paraId="496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  <w:tc>
          <w:tcPr>
            <w:tcW w:w="1185" w:type="dxa"/>
            <w:vAlign w:val="center"/>
          </w:tcPr>
          <w:p w14:paraId="2563C31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30D3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4F9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vAlign w:val="center"/>
          </w:tcPr>
          <w:p w14:paraId="5177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室内光缆</w:t>
            </w:r>
          </w:p>
        </w:tc>
        <w:tc>
          <w:tcPr>
            <w:tcW w:w="4764" w:type="dxa"/>
            <w:vAlign w:val="center"/>
          </w:tcPr>
          <w:p w14:paraId="2DF5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规格：12芯单模</w:t>
            </w:r>
          </w:p>
        </w:tc>
        <w:tc>
          <w:tcPr>
            <w:tcW w:w="725" w:type="dxa"/>
            <w:vAlign w:val="center"/>
          </w:tcPr>
          <w:p w14:paraId="1EF2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vAlign w:val="center"/>
          </w:tcPr>
          <w:p w14:paraId="3278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1185" w:type="dxa"/>
            <w:vAlign w:val="center"/>
          </w:tcPr>
          <w:p w14:paraId="2AE7A11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17C4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69D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7" w:type="dxa"/>
            <w:vAlign w:val="center"/>
          </w:tcPr>
          <w:p w14:paraId="36DE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4764" w:type="dxa"/>
            <w:vAlign w:val="center"/>
          </w:tcPr>
          <w:p w14:paraId="673E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规格：2米</w:t>
            </w:r>
          </w:p>
        </w:tc>
        <w:tc>
          <w:tcPr>
            <w:tcW w:w="725" w:type="dxa"/>
            <w:vAlign w:val="center"/>
          </w:tcPr>
          <w:p w14:paraId="2247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16" w:type="dxa"/>
            <w:vAlign w:val="center"/>
          </w:tcPr>
          <w:p w14:paraId="63C6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85" w:type="dxa"/>
            <w:vAlign w:val="center"/>
          </w:tcPr>
          <w:p w14:paraId="146580D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5F26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4F3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7" w:type="dxa"/>
            <w:vAlign w:val="center"/>
          </w:tcPr>
          <w:p w14:paraId="64BC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ODF光纤配线架</w:t>
            </w:r>
          </w:p>
        </w:tc>
        <w:tc>
          <w:tcPr>
            <w:tcW w:w="4764" w:type="dxa"/>
            <w:vAlign w:val="center"/>
          </w:tcPr>
          <w:p w14:paraId="7792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24芯光纤配线架</w:t>
            </w:r>
          </w:p>
        </w:tc>
        <w:tc>
          <w:tcPr>
            <w:tcW w:w="725" w:type="dxa"/>
            <w:vAlign w:val="center"/>
          </w:tcPr>
          <w:p w14:paraId="2F83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5A41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vAlign w:val="center"/>
          </w:tcPr>
          <w:p w14:paraId="55FB164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280B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1E9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vAlign w:val="center"/>
          </w:tcPr>
          <w:p w14:paraId="2020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网络配线架</w:t>
            </w:r>
          </w:p>
        </w:tc>
        <w:tc>
          <w:tcPr>
            <w:tcW w:w="4764" w:type="dxa"/>
            <w:vAlign w:val="center"/>
          </w:tcPr>
          <w:p w14:paraId="3B556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六类直通配线架</w:t>
            </w:r>
          </w:p>
        </w:tc>
        <w:tc>
          <w:tcPr>
            <w:tcW w:w="725" w:type="dxa"/>
            <w:vAlign w:val="center"/>
          </w:tcPr>
          <w:p w14:paraId="3CDC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002A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5" w:type="dxa"/>
            <w:vAlign w:val="center"/>
          </w:tcPr>
          <w:p w14:paraId="7AB4E1A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13A5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305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7" w:type="dxa"/>
            <w:vAlign w:val="center"/>
          </w:tcPr>
          <w:p w14:paraId="2870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网络理线架</w:t>
            </w:r>
          </w:p>
        </w:tc>
        <w:tc>
          <w:tcPr>
            <w:tcW w:w="4764" w:type="dxa"/>
            <w:vAlign w:val="center"/>
          </w:tcPr>
          <w:p w14:paraId="7ADD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六类直通配线架</w:t>
            </w:r>
          </w:p>
        </w:tc>
        <w:tc>
          <w:tcPr>
            <w:tcW w:w="725" w:type="dxa"/>
            <w:vAlign w:val="center"/>
          </w:tcPr>
          <w:p w14:paraId="5D7A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59B7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85" w:type="dxa"/>
            <w:vAlign w:val="center"/>
          </w:tcPr>
          <w:p w14:paraId="61E41A3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4877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039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7" w:type="dxa"/>
            <w:vAlign w:val="center"/>
          </w:tcPr>
          <w:p w14:paraId="34A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线管</w:t>
            </w:r>
          </w:p>
        </w:tc>
        <w:tc>
          <w:tcPr>
            <w:tcW w:w="4764" w:type="dxa"/>
            <w:vAlign w:val="center"/>
          </w:tcPr>
          <w:p w14:paraId="388C6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规格：Φ25</w:t>
            </w:r>
          </w:p>
        </w:tc>
        <w:tc>
          <w:tcPr>
            <w:tcW w:w="725" w:type="dxa"/>
            <w:vAlign w:val="center"/>
          </w:tcPr>
          <w:p w14:paraId="4723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vAlign w:val="center"/>
          </w:tcPr>
          <w:p w14:paraId="2D4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1185" w:type="dxa"/>
            <w:vAlign w:val="center"/>
          </w:tcPr>
          <w:p w14:paraId="62BBF713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68DF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3F5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7" w:type="dxa"/>
            <w:vAlign w:val="center"/>
          </w:tcPr>
          <w:p w14:paraId="3BD3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摄像机立杆</w:t>
            </w:r>
          </w:p>
        </w:tc>
        <w:tc>
          <w:tcPr>
            <w:tcW w:w="4764" w:type="dxa"/>
            <w:vAlign w:val="center"/>
          </w:tcPr>
          <w:p w14:paraId="16A0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规格：4.5+3m</w:t>
            </w:r>
          </w:p>
        </w:tc>
        <w:tc>
          <w:tcPr>
            <w:tcW w:w="725" w:type="dxa"/>
            <w:vAlign w:val="center"/>
          </w:tcPr>
          <w:p w14:paraId="68ED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6" w:type="dxa"/>
            <w:vAlign w:val="center"/>
          </w:tcPr>
          <w:p w14:paraId="1965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vAlign w:val="center"/>
          </w:tcPr>
          <w:p w14:paraId="3AADC36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1C68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416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7" w:type="dxa"/>
            <w:vAlign w:val="center"/>
          </w:tcPr>
          <w:p w14:paraId="45F6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壁挂机柜</w:t>
            </w:r>
          </w:p>
        </w:tc>
        <w:tc>
          <w:tcPr>
            <w:tcW w:w="4764" w:type="dxa"/>
            <w:vAlign w:val="center"/>
          </w:tcPr>
          <w:p w14:paraId="6F6FB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9U壁挂网络机柜；</w:t>
            </w:r>
          </w:p>
        </w:tc>
        <w:tc>
          <w:tcPr>
            <w:tcW w:w="725" w:type="dxa"/>
            <w:vAlign w:val="center"/>
          </w:tcPr>
          <w:p w14:paraId="16F2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3D54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5" w:type="dxa"/>
            <w:vAlign w:val="center"/>
          </w:tcPr>
          <w:p w14:paraId="689254E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5683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3D5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7" w:type="dxa"/>
            <w:vAlign w:val="center"/>
          </w:tcPr>
          <w:p w14:paraId="094B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室外弱电箱</w:t>
            </w:r>
          </w:p>
        </w:tc>
        <w:tc>
          <w:tcPr>
            <w:tcW w:w="4764" w:type="dxa"/>
            <w:vAlign w:val="center"/>
          </w:tcPr>
          <w:p w14:paraId="4833D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规格：600*600*1000mm不锈钢落地机柜（含基础底座的预制）</w:t>
            </w:r>
          </w:p>
        </w:tc>
        <w:tc>
          <w:tcPr>
            <w:tcW w:w="725" w:type="dxa"/>
            <w:vAlign w:val="center"/>
          </w:tcPr>
          <w:p w14:paraId="315A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7F3B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Align w:val="center"/>
          </w:tcPr>
          <w:p w14:paraId="73D885A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65EC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E0E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7" w:type="dxa"/>
            <w:vAlign w:val="center"/>
          </w:tcPr>
          <w:p w14:paraId="5953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立杆抱杆设备箱</w:t>
            </w:r>
          </w:p>
        </w:tc>
        <w:tc>
          <w:tcPr>
            <w:tcW w:w="4764" w:type="dxa"/>
            <w:vAlign w:val="center"/>
          </w:tcPr>
          <w:p w14:paraId="4234E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不锈钢室外设备箱；规格：250*300*160（含空开、插座）</w:t>
            </w:r>
          </w:p>
        </w:tc>
        <w:tc>
          <w:tcPr>
            <w:tcW w:w="725" w:type="dxa"/>
            <w:vAlign w:val="center"/>
          </w:tcPr>
          <w:p w14:paraId="646C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3081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vAlign w:val="center"/>
          </w:tcPr>
          <w:p w14:paraId="2A4236C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4463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1F5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7" w:type="dxa"/>
            <w:vAlign w:val="center"/>
          </w:tcPr>
          <w:p w14:paraId="568E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4764" w:type="dxa"/>
            <w:vAlign w:val="center"/>
          </w:tcPr>
          <w:p w14:paraId="51D3E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规格：机房UPS配电箱</w:t>
            </w:r>
          </w:p>
        </w:tc>
        <w:tc>
          <w:tcPr>
            <w:tcW w:w="725" w:type="dxa"/>
            <w:vAlign w:val="center"/>
          </w:tcPr>
          <w:p w14:paraId="37A0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56BC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26D0207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58A4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100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7" w:type="dxa"/>
            <w:vAlign w:val="center"/>
          </w:tcPr>
          <w:p w14:paraId="6F90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手孔井</w:t>
            </w:r>
          </w:p>
        </w:tc>
        <w:tc>
          <w:tcPr>
            <w:tcW w:w="4764" w:type="dxa"/>
            <w:vAlign w:val="center"/>
          </w:tcPr>
          <w:p w14:paraId="3C0F8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规格：500*500*500</w:t>
            </w:r>
          </w:p>
        </w:tc>
        <w:tc>
          <w:tcPr>
            <w:tcW w:w="725" w:type="dxa"/>
            <w:vAlign w:val="center"/>
          </w:tcPr>
          <w:p w14:paraId="2E70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1CE0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85" w:type="dxa"/>
            <w:vAlign w:val="center"/>
          </w:tcPr>
          <w:p w14:paraId="3C770D5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2FDB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29A7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7" w:type="dxa"/>
            <w:vAlign w:val="center"/>
          </w:tcPr>
          <w:p w14:paraId="6AD7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PE线管</w:t>
            </w:r>
          </w:p>
        </w:tc>
        <w:tc>
          <w:tcPr>
            <w:tcW w:w="4764" w:type="dxa"/>
            <w:vAlign w:val="center"/>
          </w:tcPr>
          <w:p w14:paraId="3097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规格：PE50线缆保护管；</w:t>
            </w:r>
          </w:p>
        </w:tc>
        <w:tc>
          <w:tcPr>
            <w:tcW w:w="725" w:type="dxa"/>
            <w:vAlign w:val="center"/>
          </w:tcPr>
          <w:p w14:paraId="1E05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vAlign w:val="center"/>
          </w:tcPr>
          <w:p w14:paraId="6197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1185" w:type="dxa"/>
            <w:vAlign w:val="center"/>
          </w:tcPr>
          <w:p w14:paraId="30EACAB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6861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55A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7" w:type="dxa"/>
            <w:vAlign w:val="center"/>
          </w:tcPr>
          <w:p w14:paraId="6E03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4764" w:type="dxa"/>
            <w:vAlign w:val="center"/>
          </w:tcPr>
          <w:p w14:paraId="54B3B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项目实施中所产生的所有辅材（网络跳线、终端盒，续接包，光纤续接，包塑金属软管，包塑金属软管接头，防火泥，防火漆，水晶头，接头，焊接，膨胀丝，自攻丝，胶栓，胶带，扎带等）</w:t>
            </w:r>
          </w:p>
        </w:tc>
        <w:tc>
          <w:tcPr>
            <w:tcW w:w="725" w:type="dxa"/>
            <w:vAlign w:val="center"/>
          </w:tcPr>
          <w:p w14:paraId="2CD5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16" w:type="dxa"/>
            <w:vAlign w:val="center"/>
          </w:tcPr>
          <w:p w14:paraId="040D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3FA05503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114C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71" w:type="dxa"/>
            <w:vAlign w:val="center"/>
          </w:tcPr>
          <w:p w14:paraId="32A6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7" w:type="dxa"/>
            <w:vAlign w:val="center"/>
          </w:tcPr>
          <w:p w14:paraId="2DB5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系统设备安装调试</w:t>
            </w:r>
          </w:p>
        </w:tc>
        <w:tc>
          <w:tcPr>
            <w:tcW w:w="4764" w:type="dxa"/>
            <w:vAlign w:val="center"/>
          </w:tcPr>
          <w:p w14:paraId="663BD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系统设备安装调试（包含本项目实施所产生的人工、机械全部费用）</w:t>
            </w:r>
          </w:p>
        </w:tc>
        <w:tc>
          <w:tcPr>
            <w:tcW w:w="725" w:type="dxa"/>
            <w:vAlign w:val="center"/>
          </w:tcPr>
          <w:p w14:paraId="4837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16" w:type="dxa"/>
            <w:vAlign w:val="center"/>
          </w:tcPr>
          <w:p w14:paraId="143B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6609947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</w:tbl>
    <w:p w14:paraId="1FD23C6B">
      <w:pPr>
        <w:rPr>
          <w:rFonts w:hint="eastAsia" w:ascii="宋体" w:hAnsi="宋体" w:eastAsia="宋体" w:cs="宋体"/>
          <w:color w:val="auto"/>
          <w:sz w:val="22"/>
          <w:szCs w:val="24"/>
          <w:lang w:val="en-US" w:eastAsia="zh-CN"/>
        </w:rPr>
      </w:pPr>
    </w:p>
    <w:p w14:paraId="2845586F">
      <w:pPr>
        <w:spacing w:line="360" w:lineRule="auto"/>
        <w:ind w:firstLine="482" w:firstLineChars="200"/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第二标段：</w:t>
      </w:r>
    </w:p>
    <w:tbl>
      <w:tblPr>
        <w:tblStyle w:val="3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47"/>
        <w:gridCol w:w="4764"/>
        <w:gridCol w:w="725"/>
        <w:gridCol w:w="916"/>
        <w:gridCol w:w="1185"/>
      </w:tblGrid>
      <w:tr w14:paraId="4D0A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025811A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FDB37F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5FE9A1B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7E3478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2379DF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1A25F4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企业划分标准所属行业</w:t>
            </w:r>
          </w:p>
        </w:tc>
      </w:tr>
      <w:tr w14:paraId="2E37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08" w:type="dxa"/>
            <w:gridSpan w:val="6"/>
            <w:shd w:val="clear" w:color="auto" w:fill="auto"/>
            <w:vAlign w:val="center"/>
          </w:tcPr>
          <w:p w14:paraId="6B2EFEA7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适用本国产品标准的货物</w:t>
            </w:r>
          </w:p>
        </w:tc>
      </w:tr>
      <w:tr w14:paraId="33A4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08" w:type="dxa"/>
            <w:gridSpan w:val="6"/>
            <w:shd w:val="clear" w:color="auto" w:fill="auto"/>
            <w:vAlign w:val="center"/>
          </w:tcPr>
          <w:p w14:paraId="2155371A">
            <w:pPr>
              <w:bidi w:val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一、信息化系统建设</w:t>
            </w:r>
          </w:p>
          <w:p w14:paraId="281AAA9D">
            <w:pPr>
              <w:bidi w:val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 值班室大屏显控建设</w:t>
            </w:r>
          </w:p>
        </w:tc>
      </w:tr>
      <w:tr w14:paraId="27DE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1" w:type="dxa"/>
            <w:vAlign w:val="center"/>
          </w:tcPr>
          <w:p w14:paraId="1C1F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20AD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跑马屏</w:t>
            </w:r>
          </w:p>
        </w:tc>
        <w:tc>
          <w:tcPr>
            <w:tcW w:w="4764" w:type="dxa"/>
            <w:vAlign w:val="center"/>
          </w:tcPr>
          <w:p w14:paraId="3CC27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和液晶拼接屏的宽度一致。</w:t>
            </w:r>
          </w:p>
        </w:tc>
        <w:tc>
          <w:tcPr>
            <w:tcW w:w="725" w:type="dxa"/>
            <w:vAlign w:val="center"/>
          </w:tcPr>
          <w:p w14:paraId="5C49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16" w:type="dxa"/>
            <w:vAlign w:val="center"/>
          </w:tcPr>
          <w:p w14:paraId="5E4E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77FF0D2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3B5E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7AD3CD83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1.2 网络系统</w:t>
            </w:r>
          </w:p>
        </w:tc>
      </w:tr>
      <w:tr w14:paraId="234C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A55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6C72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4764" w:type="dxa"/>
            <w:vAlign w:val="center"/>
          </w:tcPr>
          <w:p w14:paraId="53F6D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24个1/10GE SFP+端口，2个40GE QSFP+端口（每个QSFP+端口可拆分为4个10GE端口），2个slot扩展插槽，两个电源插槽，两个风扇插槽</w:t>
            </w:r>
          </w:p>
        </w:tc>
        <w:tc>
          <w:tcPr>
            <w:tcW w:w="725" w:type="dxa"/>
            <w:vAlign w:val="center"/>
          </w:tcPr>
          <w:p w14:paraId="6F82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063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2AB25AAC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7C9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1C43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75E1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4764" w:type="dxa"/>
            <w:vAlign w:val="center"/>
          </w:tcPr>
          <w:p w14:paraId="74AD1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48个10/100/1000BASE-T端口，6个1/10GE SFP+端口；交换容量：688Gbps/6.88Tbps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包转发率：207Mpps/363Mpps</w:t>
            </w:r>
          </w:p>
        </w:tc>
        <w:tc>
          <w:tcPr>
            <w:tcW w:w="725" w:type="dxa"/>
            <w:vAlign w:val="center"/>
          </w:tcPr>
          <w:p w14:paraId="3924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38BA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31225378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524E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74E42CFB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1.3 电话录音系统</w:t>
            </w:r>
          </w:p>
        </w:tc>
      </w:tr>
      <w:tr w14:paraId="12DE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AC2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474D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电话录音主机</w:t>
            </w:r>
          </w:p>
        </w:tc>
        <w:tc>
          <w:tcPr>
            <w:tcW w:w="4764" w:type="dxa"/>
            <w:vAlign w:val="center"/>
          </w:tcPr>
          <w:p w14:paraId="3D64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1.机架式，内部存储空间不小于1TB字节，可自行更换存储硬盘，系统磁盘将满时，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系统自动清除较早的录音文件，循环录音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2.内置LINUX操作系统，WEB登录，远程管理，可多点安装，中心集中管理，可原厂访问，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查看、听取、下载、备份和查询等管理，支持多用户权限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3.无需电脑接入，呼出呼入自动全程录音，兼容市场主流拾音器，具有来电弹屏和日志管理功能。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4.可实时查询，录音记录，支持多条件查询，可根据来电号码，去电号码。录音时间、录音时长、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录音通道号等进行综合查询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5.电话通道接口大于等于12个，支持软件测量电话线路电压功能，可以使用任何电话线路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6.系统具有掉电保护功能，增强磁盘数据的保护，电话模块具有抗雷击和抗电话短路功能，安全可靠</w:t>
            </w:r>
          </w:p>
        </w:tc>
        <w:tc>
          <w:tcPr>
            <w:tcW w:w="725" w:type="dxa"/>
            <w:vAlign w:val="center"/>
          </w:tcPr>
          <w:p w14:paraId="1B6E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28EA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CF88AF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5E98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1167BC3E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1.4 机房、值班室装修（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此项内容不需填报品牌、厂家、规格、型号及中小企业声明）</w:t>
            </w:r>
          </w:p>
        </w:tc>
      </w:tr>
      <w:tr w14:paraId="6BA3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1C8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5115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踢脚线</w:t>
            </w:r>
          </w:p>
        </w:tc>
        <w:tc>
          <w:tcPr>
            <w:tcW w:w="4764" w:type="dxa"/>
            <w:vAlign w:val="center"/>
          </w:tcPr>
          <w:p w14:paraId="70E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仅机房</w:t>
            </w:r>
          </w:p>
        </w:tc>
        <w:tc>
          <w:tcPr>
            <w:tcW w:w="725" w:type="dxa"/>
            <w:vAlign w:val="center"/>
          </w:tcPr>
          <w:p w14:paraId="6DB0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16" w:type="dxa"/>
            <w:vAlign w:val="center"/>
          </w:tcPr>
          <w:p w14:paraId="0626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vAlign w:val="center"/>
          </w:tcPr>
          <w:p w14:paraId="6365ADB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</w:t>
            </w:r>
          </w:p>
        </w:tc>
      </w:tr>
      <w:tr w14:paraId="2474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649D667E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1.5 监门哨</w:t>
            </w:r>
          </w:p>
        </w:tc>
      </w:tr>
      <w:tr w14:paraId="30D8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485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0CFE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窗口对讲</w:t>
            </w:r>
          </w:p>
        </w:tc>
        <w:tc>
          <w:tcPr>
            <w:tcW w:w="4764" w:type="dxa"/>
            <w:vAlign w:val="center"/>
          </w:tcPr>
          <w:p w14:paraId="01CD7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1、窗口对讲（可视）；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2、采用嵌入式Linux操作系统, 高性能嵌入式SOC处理器，系统运行稳定可靠；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3、支持内机与外机之间全双工对讲。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4、支持和管理中心双向对讲，支持中心主动预览与广播；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5、支持音频扩展，3.5mm标准音频接口可外接有源音箱；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6、内置全频段优质扬声器和拾音器，采用防破音技术，声音响亮清晰；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7、音频输入：内机：1路外接高灵敏度超心型指向鹅颈咪杆，拾音距离50厘米；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8、外机：1路内置高灵敏度全指向麦克风，拾音距离1米；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9、音频输出：内机：1路内置2W扬声器，1路3.5mm音频输出；外机：1路内置3W扬声器</w:t>
            </w:r>
          </w:p>
        </w:tc>
        <w:tc>
          <w:tcPr>
            <w:tcW w:w="725" w:type="dxa"/>
            <w:vAlign w:val="center"/>
          </w:tcPr>
          <w:p w14:paraId="3877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7C28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333B479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2DE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6E99126F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1.6 岗哨门禁管控系统</w:t>
            </w:r>
          </w:p>
        </w:tc>
      </w:tr>
      <w:tr w14:paraId="772B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1" w:type="dxa"/>
            <w:vAlign w:val="center"/>
          </w:tcPr>
          <w:p w14:paraId="410A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4019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4764" w:type="dxa"/>
            <w:vAlign w:val="center"/>
          </w:tcPr>
          <w:p w14:paraId="54DF6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防爆</w:t>
            </w:r>
          </w:p>
        </w:tc>
        <w:tc>
          <w:tcPr>
            <w:tcW w:w="725" w:type="dxa"/>
            <w:vAlign w:val="center"/>
          </w:tcPr>
          <w:p w14:paraId="568B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7F02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Align w:val="center"/>
          </w:tcPr>
          <w:p w14:paraId="2070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E2C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500EE2EE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1.7 监门三合一建设</w:t>
            </w:r>
          </w:p>
        </w:tc>
      </w:tr>
      <w:tr w14:paraId="462D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D8D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02F8B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出入口管理主机</w:t>
            </w:r>
          </w:p>
        </w:tc>
        <w:tc>
          <w:tcPr>
            <w:tcW w:w="4764" w:type="dxa"/>
            <w:vAlign w:val="center"/>
          </w:tcPr>
          <w:p w14:paraId="7C15F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1、处理器：国产化处理器；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2、标准1U上架式安装、6mm工业铝面板机箱、防潮、抗震；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3、支持局域网、广域网等跨网段通讯；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4、支持8路报警输入, 可接多种传感器检测信号输入；支持7路常开/常闭信号输出，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可控制声光报警器等；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5、支持报警联动声光报警设备，并将报警信号上传平台；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6、支持主机自动时间校准；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7、通信接口：1个RS485接口、1个RS232接口；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8、网络接口：1个RJ45网络接口；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9、设备管理：远程监控和维护 AES数据深度加密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10、工作环境：工作温度: -20° C~+55° C；湿度: 10%~90%（无凝结）；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11、电源：AC220V供电。</w:t>
            </w:r>
          </w:p>
        </w:tc>
        <w:tc>
          <w:tcPr>
            <w:tcW w:w="725" w:type="dxa"/>
            <w:vAlign w:val="center"/>
          </w:tcPr>
          <w:p w14:paraId="7A98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2DC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239B7E3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3E5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118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39E7C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三合一业务终端</w:t>
            </w:r>
          </w:p>
        </w:tc>
        <w:tc>
          <w:tcPr>
            <w:tcW w:w="4764" w:type="dxa"/>
            <w:vAlign w:val="center"/>
          </w:tcPr>
          <w:p w14:paraId="44C5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1、一体机显示设备；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2、处理器：采用高性能RK处理器；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3、屏幕尺寸：15.6寸高清触摸屏；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4、分辨率：1920*1080；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5、触摸屏：1多点电容触摸屏；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6、用于在民警和武警岗位显示待入所、待回所的人员信息；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7、待入所、待回所人员经设备对比通过时，将符合通过条件的信息提示民警与武警；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8、待入所、待回所人员经设备对比未通过时，将显示报警信息，提醒民警、武警重点关注。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9、界面：进/出白名单人员，在所人员；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10、智能配置：根据需求配置人员出入方式等多种功能；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11、通行记录：显示当日通行记录；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12、报警：设备报警、识别对比报警等；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13、显示白名单，为民警、武警、保安等出入口管理人员；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14、实时显示人员通行出入记录，并上传至平台统一管理；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15、显示出入口控制设备状态、报警等输出信息；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16、适配器：电源适配器 12V/5A。</w:t>
            </w:r>
          </w:p>
        </w:tc>
        <w:tc>
          <w:tcPr>
            <w:tcW w:w="725" w:type="dxa"/>
            <w:vAlign w:val="center"/>
          </w:tcPr>
          <w:p w14:paraId="79CC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6720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1A66B2E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681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575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102D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智能采集终端</w:t>
            </w:r>
          </w:p>
        </w:tc>
        <w:tc>
          <w:tcPr>
            <w:tcW w:w="4764" w:type="dxa"/>
            <w:vAlign w:val="center"/>
          </w:tcPr>
          <w:p w14:paraId="23E3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1、采用10.1寸防爆电容触摸屏和高清液晶显示屏；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2、支持人脸、虹膜、指纹和身份证信息采集；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3、自带人证比对功能；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4、具备来访人员自助登记、值班人员远程审核的应用需求；</w:t>
            </w:r>
          </w:p>
        </w:tc>
        <w:tc>
          <w:tcPr>
            <w:tcW w:w="725" w:type="dxa"/>
            <w:vAlign w:val="center"/>
          </w:tcPr>
          <w:p w14:paraId="189D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6A7C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1F443C0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080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5CE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23FB5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智能门禁终端</w:t>
            </w:r>
          </w:p>
        </w:tc>
        <w:tc>
          <w:tcPr>
            <w:tcW w:w="4764" w:type="dxa"/>
            <w:vAlign w:val="center"/>
          </w:tcPr>
          <w:p w14:paraId="4B197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1、8.0英寸电容触摸屏；能显示时间、日期，及刷卡时显示工号、用户名、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用户照片等信息，同时具有中文语音提示功能；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2、采用 200 万广角摄像头，面部识别距离 0.3m-1m；适应 1.4m—1.9m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身高范围，支持照片防假，支持强光环境；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3、人脸比对时间≤1S/人，人脸验证准确率≥99%，容错率≤0.5%；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4、支持1个TCP/IP以太网RJ45接口；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5、采用双目摄像头和智能分析识别算法，支持活体检测功能，避免照片作假；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6、支持对门的开启方式，人脸、虹膜、指纹的各种使用权限进行组合设置，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实现不同场景的权限管理；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7、支持数据上传功能，可将前端比对结果及抓拍的照片实时上传给后台平台保存；</w:t>
            </w:r>
          </w:p>
        </w:tc>
        <w:tc>
          <w:tcPr>
            <w:tcW w:w="725" w:type="dxa"/>
            <w:vAlign w:val="center"/>
          </w:tcPr>
          <w:p w14:paraId="716E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022D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312AA5A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98A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47F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 w14:paraId="2330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门禁控制器</w:t>
            </w:r>
          </w:p>
        </w:tc>
        <w:tc>
          <w:tcPr>
            <w:tcW w:w="4764" w:type="dxa"/>
            <w:vAlign w:val="center"/>
          </w:tcPr>
          <w:p w14:paraId="2BD40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1、支持2路控门输入输出；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2、支持控制电插锁、磁力锁、控制路障机/升降柱、控制大门电机工作、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控制三辊闸/全高闸等开关量设备；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3、一路232串口；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4、12V5A电源供电。</w:t>
            </w:r>
          </w:p>
        </w:tc>
        <w:tc>
          <w:tcPr>
            <w:tcW w:w="725" w:type="dxa"/>
            <w:vAlign w:val="center"/>
          </w:tcPr>
          <w:p w14:paraId="2FD3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845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04815F8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DC7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BE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4341F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监控级硬盘</w:t>
            </w:r>
          </w:p>
        </w:tc>
        <w:tc>
          <w:tcPr>
            <w:tcW w:w="4764" w:type="dxa"/>
            <w:vAlign w:val="center"/>
          </w:tcPr>
          <w:p w14:paraId="72AEC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1、12TB容量，3.5英寸，SATA3.0接口，7200RPM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2、AllFrame AI全帧技术，提升用户AI视频分析检索体验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3、空气盘， CMR传统磁记录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4、传输速率245 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5、高级格式（AF）512e扇区技术，保障硬盘扇区4K对齐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6、满足数据严苛的7*24小时运行可靠性、安全性的需求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7、支持5年有限质保服务</w:t>
            </w:r>
          </w:p>
        </w:tc>
        <w:tc>
          <w:tcPr>
            <w:tcW w:w="725" w:type="dxa"/>
            <w:vAlign w:val="center"/>
          </w:tcPr>
          <w:p w14:paraId="209D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6" w:type="dxa"/>
            <w:vAlign w:val="center"/>
          </w:tcPr>
          <w:p w14:paraId="087F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vAlign w:val="center"/>
          </w:tcPr>
          <w:p w14:paraId="61FF5CC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3667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400BB0FA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1.8 备勤室建设</w:t>
            </w:r>
          </w:p>
        </w:tc>
      </w:tr>
      <w:tr w14:paraId="37E5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71" w:type="dxa"/>
            <w:vAlign w:val="center"/>
          </w:tcPr>
          <w:p w14:paraId="43CB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1B43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音视频光端机</w:t>
            </w:r>
          </w:p>
        </w:tc>
        <w:tc>
          <w:tcPr>
            <w:tcW w:w="4764" w:type="dxa"/>
            <w:vAlign w:val="center"/>
          </w:tcPr>
          <w:p w14:paraId="2EB45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符合武警部队视频会议传输需求</w:t>
            </w:r>
          </w:p>
        </w:tc>
        <w:tc>
          <w:tcPr>
            <w:tcW w:w="725" w:type="dxa"/>
            <w:vAlign w:val="center"/>
          </w:tcPr>
          <w:p w14:paraId="5FC7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24C3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7B25D0D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249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413DDF47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1.9 备勤室建设</w:t>
            </w:r>
          </w:p>
        </w:tc>
      </w:tr>
      <w:tr w14:paraId="46D7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24E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1517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电网信号输出模块</w:t>
            </w:r>
          </w:p>
        </w:tc>
        <w:tc>
          <w:tcPr>
            <w:tcW w:w="4764" w:type="dxa"/>
            <w:vAlign w:val="center"/>
          </w:tcPr>
          <w:p w14:paraId="6E789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输出前端采集过来的报警信号，将高压电网、采集过来的信号集中处理归类融合后统一输出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1、通信方式：TCP/IP；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2、供电方式：DC12V1A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3、接口：支持8路电网报警信号输出；支持与执勤信息系统无缝对接，实现报警接入；</w:t>
            </w:r>
          </w:p>
        </w:tc>
        <w:tc>
          <w:tcPr>
            <w:tcW w:w="725" w:type="dxa"/>
            <w:vAlign w:val="center"/>
          </w:tcPr>
          <w:p w14:paraId="255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6" w:type="dxa"/>
            <w:vAlign w:val="center"/>
          </w:tcPr>
          <w:p w14:paraId="0BCE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3FA5137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1811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5F7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00D1E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电网信号采集模块</w:t>
            </w:r>
          </w:p>
        </w:tc>
        <w:tc>
          <w:tcPr>
            <w:tcW w:w="4764" w:type="dxa"/>
            <w:vAlign w:val="center"/>
          </w:tcPr>
          <w:p w14:paraId="39C3B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主要用于电网报警信号采集、实现触网、断电报警功能。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1、通信方式：TCP/IP；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2、供电方式：DC12V1A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3、接口：支持2路电网报警信号输入；支持与执勤信息系统无缝对接，实现报警接入；</w:t>
            </w:r>
          </w:p>
        </w:tc>
        <w:tc>
          <w:tcPr>
            <w:tcW w:w="725" w:type="dxa"/>
            <w:vAlign w:val="center"/>
          </w:tcPr>
          <w:p w14:paraId="5FD4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0EA6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4B6137C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0E1B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5B3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337D0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电网检测管控系统</w:t>
            </w:r>
          </w:p>
        </w:tc>
        <w:tc>
          <w:tcPr>
            <w:tcW w:w="4764" w:type="dxa"/>
            <w:vAlign w:val="center"/>
          </w:tcPr>
          <w:p w14:paraId="28069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服务端：用于作战值班室，电子地图显示防区分布位置，TCP/IP通讯。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1、防区报警有语音播报功能。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2、具有分区管理功能，可集中管理高压电网、激光对射、微波雷达、电子围栏等设备。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3、具有视频联动功能，防区报警后可弹出对应防区监控画面，并自动截图。                                          客户端：TCP/IP通讯，支持10个客户端，用于备勤室，数据由服务端共享</w:t>
            </w:r>
          </w:p>
        </w:tc>
        <w:tc>
          <w:tcPr>
            <w:tcW w:w="725" w:type="dxa"/>
            <w:vAlign w:val="center"/>
          </w:tcPr>
          <w:p w14:paraId="5FEE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771A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658E99B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6907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56EC9F1E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1.10 激光接入报警</w:t>
            </w:r>
          </w:p>
        </w:tc>
      </w:tr>
      <w:tr w14:paraId="5EA5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120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39E5B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红外入侵探测器</w:t>
            </w:r>
          </w:p>
        </w:tc>
        <w:tc>
          <w:tcPr>
            <w:tcW w:w="4764" w:type="dxa"/>
            <w:vAlign w:val="center"/>
          </w:tcPr>
          <w:p w14:paraId="0EFBF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四光束警戒距离：室外 150 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四光束探测方式：四条红外光束同时被切断探测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遮断时间：50ms、100ms、250ms、500ms（可选）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射束频率：4 种可选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电源电压：10V-24V DC/AC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电流：90mA max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报警周期：25ms、50ms（可选）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报警输出：继电器接点输出 1C，接点容量 DC30V 0.5A max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防拆开光：常闭，当外壳被移去时打开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防护等级：IP65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工作温度：-25℃-55℃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环境湿度：95％max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校正角度：水平 180°（±90°），垂直 90°（±10°）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安装位置：室内 / 室外，墙体 / 杆柱安装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重量：2.5kg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附件 U 型支架：4 个，7037、521，5mm，厚 1.5mm 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安装螺丝：8 个 PM430mm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加热器（选购）电压：12-24V DC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加热器电流：350mA max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加热器温度：+60℃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加热器附件：2 个 PA2.510mm</w:t>
            </w:r>
          </w:p>
        </w:tc>
        <w:tc>
          <w:tcPr>
            <w:tcW w:w="725" w:type="dxa"/>
            <w:vAlign w:val="center"/>
          </w:tcPr>
          <w:p w14:paraId="0893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16" w:type="dxa"/>
            <w:vAlign w:val="center"/>
          </w:tcPr>
          <w:p w14:paraId="756E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Align w:val="center"/>
          </w:tcPr>
          <w:p w14:paraId="0976558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6E7E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04772D0D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1.11 施工辅助线材（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此项内容不需填报品牌、厂家、规格、型号及中小企业声明）</w:t>
            </w:r>
          </w:p>
        </w:tc>
      </w:tr>
      <w:tr w14:paraId="6825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5EB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254B2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电源线2*2.5</w:t>
            </w:r>
          </w:p>
        </w:tc>
        <w:tc>
          <w:tcPr>
            <w:tcW w:w="4764" w:type="dxa"/>
            <w:vAlign w:val="center"/>
          </w:tcPr>
          <w:p w14:paraId="37682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RVVP2X2.5</w:t>
            </w:r>
          </w:p>
        </w:tc>
        <w:tc>
          <w:tcPr>
            <w:tcW w:w="725" w:type="dxa"/>
            <w:vAlign w:val="center"/>
          </w:tcPr>
          <w:p w14:paraId="0030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16" w:type="dxa"/>
            <w:vAlign w:val="center"/>
          </w:tcPr>
          <w:p w14:paraId="1902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85" w:type="dxa"/>
            <w:vAlign w:val="center"/>
          </w:tcPr>
          <w:p w14:paraId="19D7135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62DE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F04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1ACA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2*1.5电源线</w:t>
            </w:r>
          </w:p>
        </w:tc>
        <w:tc>
          <w:tcPr>
            <w:tcW w:w="4764" w:type="dxa"/>
            <w:vAlign w:val="center"/>
          </w:tcPr>
          <w:p w14:paraId="5816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RVVP2X1.5</w:t>
            </w:r>
          </w:p>
        </w:tc>
        <w:tc>
          <w:tcPr>
            <w:tcW w:w="725" w:type="dxa"/>
            <w:vAlign w:val="center"/>
          </w:tcPr>
          <w:p w14:paraId="5D6E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16" w:type="dxa"/>
            <w:vAlign w:val="center"/>
          </w:tcPr>
          <w:p w14:paraId="6B18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85" w:type="dxa"/>
            <w:vAlign w:val="center"/>
          </w:tcPr>
          <w:p w14:paraId="6735620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6D51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71" w:type="dxa"/>
            <w:vAlign w:val="center"/>
          </w:tcPr>
          <w:p w14:paraId="19E8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7BB4A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6类网线</w:t>
            </w:r>
          </w:p>
        </w:tc>
        <w:tc>
          <w:tcPr>
            <w:tcW w:w="4764" w:type="dxa"/>
            <w:vAlign w:val="center"/>
          </w:tcPr>
          <w:p w14:paraId="6A8EB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UTP6</w:t>
            </w:r>
          </w:p>
        </w:tc>
        <w:tc>
          <w:tcPr>
            <w:tcW w:w="725" w:type="dxa"/>
            <w:vAlign w:val="center"/>
          </w:tcPr>
          <w:p w14:paraId="3CC6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16" w:type="dxa"/>
            <w:vAlign w:val="center"/>
          </w:tcPr>
          <w:p w14:paraId="0827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5" w:type="dxa"/>
            <w:vAlign w:val="center"/>
          </w:tcPr>
          <w:p w14:paraId="2E0182D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2809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37BB6830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1.12 设备安装调试（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此项内容不需填报品牌、厂家、规格、型号及中小企业声明）</w:t>
            </w:r>
          </w:p>
        </w:tc>
      </w:tr>
      <w:tr w14:paraId="6997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FC6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0C9CF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所有设备布线，安装，调试、对接</w:t>
            </w:r>
          </w:p>
        </w:tc>
        <w:tc>
          <w:tcPr>
            <w:tcW w:w="4764" w:type="dxa"/>
            <w:vAlign w:val="center"/>
          </w:tcPr>
          <w:p w14:paraId="390D7C3B"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 w14:paraId="3DEB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16" w:type="dxa"/>
            <w:vAlign w:val="center"/>
          </w:tcPr>
          <w:p w14:paraId="3E3B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3225D327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3413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34A350CD">
            <w:pPr>
              <w:bidi w:val="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二、安防系统升级</w:t>
            </w:r>
          </w:p>
          <w:p w14:paraId="03DBBCB8">
            <w:pPr>
              <w:bidi w:val="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2.1 巡逻通道</w:t>
            </w:r>
          </w:p>
        </w:tc>
      </w:tr>
      <w:tr w14:paraId="201A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88F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2C14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摄像机立杆</w:t>
            </w:r>
          </w:p>
        </w:tc>
        <w:tc>
          <w:tcPr>
            <w:tcW w:w="4764" w:type="dxa"/>
            <w:vAlign w:val="center"/>
          </w:tcPr>
          <w:p w14:paraId="39B9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规格：2.5米</w:t>
            </w:r>
          </w:p>
        </w:tc>
        <w:tc>
          <w:tcPr>
            <w:tcW w:w="725" w:type="dxa"/>
            <w:vAlign w:val="center"/>
          </w:tcPr>
          <w:p w14:paraId="2D7C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6" w:type="dxa"/>
            <w:vAlign w:val="center"/>
          </w:tcPr>
          <w:p w14:paraId="51E7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34A4FA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7191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063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54B5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网络高清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智能球机</w:t>
            </w:r>
          </w:p>
        </w:tc>
        <w:tc>
          <w:tcPr>
            <w:tcW w:w="4764" w:type="dxa"/>
            <w:vAlign w:val="center"/>
          </w:tcPr>
          <w:p w14:paraId="0C74F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1、由全景摄像机和细节摄像机组成，可以输出全景和细节2路视频图像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2、全景通道：2560*1440、25fps，细节通道2112130081、25fps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3、最低照度彩色≤0.0002Lux，黑白≤0.0001Lux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4、支持水平手控速度不小于160°/S，垂直速度不小于120°/S，云台定位精度为±0.1°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5、水平旋转范围为360°连续旋转，垂直旋转范围为-15°~90°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6、支持300个预置位，可按照所设置的预置位完成不小于8条巡航路径，支持不小于4条模式路径设置，支持预置位视频冻结功能；可实现RS485接口优先或RJ45网络接口优先控制功能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7、★内置2颗GPU芯片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8、★内置两个扬声器，并可随细节视频图像以及补光灯、白光报警灯360°同步旋转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9、★支持对150米以外人员进行报警提示，在夜晚无光照环境下，正向人员能明显感觉到报警灯闪烁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10、支持白光报警时，光束呈现束状型，全景图像中可明确指示报警方向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11、具备较好的防护性，能环境适应性，支持IP66，6kV防浪涌，工作温度范围可达-30℃-65℃。具备较好的电源适应性，电压在DC36V±30%范围内变化时，设备可正常工作</w:t>
            </w:r>
          </w:p>
        </w:tc>
        <w:tc>
          <w:tcPr>
            <w:tcW w:w="725" w:type="dxa"/>
            <w:vAlign w:val="center"/>
          </w:tcPr>
          <w:p w14:paraId="086C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41B9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B9A851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5A12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EA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1F2C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6类网线</w:t>
            </w:r>
          </w:p>
        </w:tc>
        <w:tc>
          <w:tcPr>
            <w:tcW w:w="4764" w:type="dxa"/>
            <w:vAlign w:val="center"/>
          </w:tcPr>
          <w:p w14:paraId="24875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UTP6</w:t>
            </w:r>
          </w:p>
        </w:tc>
        <w:tc>
          <w:tcPr>
            <w:tcW w:w="725" w:type="dxa"/>
            <w:vAlign w:val="center"/>
          </w:tcPr>
          <w:p w14:paraId="2C79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16" w:type="dxa"/>
            <w:vAlign w:val="center"/>
          </w:tcPr>
          <w:p w14:paraId="61DE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AE8A50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工业</w:t>
            </w:r>
          </w:p>
        </w:tc>
      </w:tr>
      <w:tr w14:paraId="2726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4289A80C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2.2 营区内监控</w:t>
            </w:r>
          </w:p>
        </w:tc>
      </w:tr>
      <w:tr w14:paraId="4458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9E6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6434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1层弱电间壁挂机柜12U</w:t>
            </w:r>
          </w:p>
        </w:tc>
        <w:tc>
          <w:tcPr>
            <w:tcW w:w="4764" w:type="dxa"/>
            <w:vAlign w:val="center"/>
          </w:tcPr>
          <w:p w14:paraId="16325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650*600*450 镀锌钢板材质</w:t>
            </w:r>
          </w:p>
        </w:tc>
        <w:tc>
          <w:tcPr>
            <w:tcW w:w="725" w:type="dxa"/>
            <w:vAlign w:val="center"/>
          </w:tcPr>
          <w:p w14:paraId="31D1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5AC4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77F37E3C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工业</w:t>
            </w:r>
          </w:p>
        </w:tc>
      </w:tr>
      <w:tr w14:paraId="68EB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ABE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0635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自卫哨弱电机柜定制</w:t>
            </w:r>
          </w:p>
        </w:tc>
        <w:tc>
          <w:tcPr>
            <w:tcW w:w="4764" w:type="dxa"/>
            <w:vAlign w:val="center"/>
          </w:tcPr>
          <w:p w14:paraId="14C0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标准19”机架，内含配电单元</w:t>
            </w:r>
          </w:p>
        </w:tc>
        <w:tc>
          <w:tcPr>
            <w:tcW w:w="725" w:type="dxa"/>
            <w:vAlign w:val="center"/>
          </w:tcPr>
          <w:p w14:paraId="23EB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4848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49F252F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工业</w:t>
            </w:r>
          </w:p>
        </w:tc>
      </w:tr>
      <w:tr w14:paraId="159C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3F0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0DEB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室外防水弱电箱</w:t>
            </w:r>
          </w:p>
        </w:tc>
        <w:tc>
          <w:tcPr>
            <w:tcW w:w="4764" w:type="dxa"/>
            <w:vAlign w:val="center"/>
          </w:tcPr>
          <w:p w14:paraId="5FF8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400*500*200，304不锈钢材质</w:t>
            </w:r>
          </w:p>
        </w:tc>
        <w:tc>
          <w:tcPr>
            <w:tcW w:w="725" w:type="dxa"/>
            <w:vAlign w:val="center"/>
          </w:tcPr>
          <w:p w14:paraId="61A7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vAlign w:val="center"/>
          </w:tcPr>
          <w:p w14:paraId="4974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48A330E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工业</w:t>
            </w:r>
          </w:p>
        </w:tc>
      </w:tr>
      <w:tr w14:paraId="795A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23F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7FC5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4芯光缆</w:t>
            </w:r>
          </w:p>
        </w:tc>
        <w:tc>
          <w:tcPr>
            <w:tcW w:w="4764" w:type="dxa"/>
            <w:vAlign w:val="center"/>
          </w:tcPr>
          <w:p w14:paraId="7EC1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4芯单模</w:t>
            </w:r>
          </w:p>
        </w:tc>
        <w:tc>
          <w:tcPr>
            <w:tcW w:w="725" w:type="dxa"/>
            <w:vAlign w:val="center"/>
          </w:tcPr>
          <w:p w14:paraId="492B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16" w:type="dxa"/>
            <w:vAlign w:val="center"/>
          </w:tcPr>
          <w:p w14:paraId="7BBB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85" w:type="dxa"/>
            <w:vAlign w:val="center"/>
          </w:tcPr>
          <w:p w14:paraId="3B6DD86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工业</w:t>
            </w:r>
          </w:p>
        </w:tc>
      </w:tr>
      <w:tr w14:paraId="517B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0C8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 w14:paraId="4CA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4764" w:type="dxa"/>
            <w:vAlign w:val="center"/>
          </w:tcPr>
          <w:p w14:paraId="0F99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1、光口：1个千兆光口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2、距离80公里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3、FC口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4、单模单纤；电口：1个千兆网口；安装方式：工业导轨式</w:t>
            </w:r>
          </w:p>
        </w:tc>
        <w:tc>
          <w:tcPr>
            <w:tcW w:w="725" w:type="dxa"/>
            <w:vAlign w:val="center"/>
          </w:tcPr>
          <w:p w14:paraId="5B32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16" w:type="dxa"/>
            <w:vAlign w:val="center"/>
          </w:tcPr>
          <w:p w14:paraId="7F61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59D08B0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工业</w:t>
            </w:r>
          </w:p>
        </w:tc>
      </w:tr>
      <w:tr w14:paraId="67FA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649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2C2A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电源线2*2.5</w:t>
            </w:r>
          </w:p>
        </w:tc>
        <w:tc>
          <w:tcPr>
            <w:tcW w:w="4764" w:type="dxa"/>
            <w:vAlign w:val="center"/>
          </w:tcPr>
          <w:p w14:paraId="0EB4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RVVP2X2.5</w:t>
            </w:r>
          </w:p>
        </w:tc>
        <w:tc>
          <w:tcPr>
            <w:tcW w:w="725" w:type="dxa"/>
            <w:vAlign w:val="center"/>
          </w:tcPr>
          <w:p w14:paraId="241F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16" w:type="dxa"/>
            <w:vAlign w:val="center"/>
          </w:tcPr>
          <w:p w14:paraId="1F16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85" w:type="dxa"/>
            <w:vAlign w:val="center"/>
          </w:tcPr>
          <w:p w14:paraId="086579B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工业</w:t>
            </w:r>
          </w:p>
        </w:tc>
      </w:tr>
      <w:tr w14:paraId="2538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1EE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vAlign w:val="center"/>
          </w:tcPr>
          <w:p w14:paraId="097F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2*1.5电源线</w:t>
            </w:r>
          </w:p>
        </w:tc>
        <w:tc>
          <w:tcPr>
            <w:tcW w:w="4764" w:type="dxa"/>
            <w:vAlign w:val="center"/>
          </w:tcPr>
          <w:p w14:paraId="5ABB2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RVVP2X1.5</w:t>
            </w:r>
          </w:p>
        </w:tc>
        <w:tc>
          <w:tcPr>
            <w:tcW w:w="725" w:type="dxa"/>
            <w:vAlign w:val="center"/>
          </w:tcPr>
          <w:p w14:paraId="652B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16" w:type="dxa"/>
            <w:vAlign w:val="center"/>
          </w:tcPr>
          <w:p w14:paraId="68DD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85" w:type="dxa"/>
            <w:vAlign w:val="center"/>
          </w:tcPr>
          <w:p w14:paraId="12465E2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工业</w:t>
            </w:r>
          </w:p>
        </w:tc>
      </w:tr>
      <w:tr w14:paraId="0238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71" w:type="dxa"/>
            <w:vAlign w:val="center"/>
          </w:tcPr>
          <w:p w14:paraId="7A0B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7" w:type="dxa"/>
            <w:vAlign w:val="center"/>
          </w:tcPr>
          <w:p w14:paraId="094C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6类网线</w:t>
            </w:r>
          </w:p>
        </w:tc>
        <w:tc>
          <w:tcPr>
            <w:tcW w:w="4764" w:type="dxa"/>
            <w:vAlign w:val="center"/>
          </w:tcPr>
          <w:p w14:paraId="33A4B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UTP6</w:t>
            </w:r>
          </w:p>
        </w:tc>
        <w:tc>
          <w:tcPr>
            <w:tcW w:w="725" w:type="dxa"/>
            <w:vAlign w:val="center"/>
          </w:tcPr>
          <w:p w14:paraId="7178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16" w:type="dxa"/>
            <w:vAlign w:val="center"/>
          </w:tcPr>
          <w:p w14:paraId="0633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85" w:type="dxa"/>
            <w:vAlign w:val="center"/>
          </w:tcPr>
          <w:p w14:paraId="212D726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工业</w:t>
            </w:r>
          </w:p>
        </w:tc>
      </w:tr>
      <w:tr w14:paraId="12EC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3C5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7" w:type="dxa"/>
            <w:vAlign w:val="center"/>
          </w:tcPr>
          <w:p w14:paraId="7D6A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4764" w:type="dxa"/>
            <w:vAlign w:val="center"/>
          </w:tcPr>
          <w:p w14:paraId="4A14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1、存储接口：24个SATA接口，可满配12TB硬盘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2、视频接口：2×HDMI，2×VGA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3、网络接口：2×RJ45 10/100/1000Mbps自适应以太网口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4、报警接口：16路报警输入，9路报警输出（其中第9路为Ctrl 12V电源输出）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5、串行接口：1路RS-232接口，1路全双工RS-485接口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6、USB接口：2×USB 2.0，1×USB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7、输入带宽：320Mbps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8、输出带宽：160Mbps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9、接入能力：64路H.264、H.265格式高清码流接入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10、解码能力：最大支持16×1080P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11、显示能力：最大支持4K+1080P异源输出</w:t>
            </w:r>
          </w:p>
        </w:tc>
        <w:tc>
          <w:tcPr>
            <w:tcW w:w="725" w:type="dxa"/>
            <w:vAlign w:val="center"/>
          </w:tcPr>
          <w:p w14:paraId="4E8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D3F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0336DD1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工业</w:t>
            </w:r>
          </w:p>
        </w:tc>
      </w:tr>
      <w:tr w14:paraId="55E9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2635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vAlign w:val="center"/>
          </w:tcPr>
          <w:p w14:paraId="69C8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监控级硬盘</w:t>
            </w:r>
          </w:p>
        </w:tc>
        <w:tc>
          <w:tcPr>
            <w:tcW w:w="4764" w:type="dxa"/>
            <w:vAlign w:val="center"/>
          </w:tcPr>
          <w:p w14:paraId="119A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1、12TB容量，3.5英寸，SATA3.0接口，7200RPM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2、AllFrame AI全帧技术，提升用户AI视频分析检索体验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3、空气盘， CMR传统磁记录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4、传输速率245 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5、高级格式（AF）512e扇区技术，保障硬盘扇区4K对齐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6、满足数据严苛的7*24小时运行可靠性、安全性的需求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7、支持5年有限质保服务</w:t>
            </w:r>
          </w:p>
        </w:tc>
        <w:tc>
          <w:tcPr>
            <w:tcW w:w="725" w:type="dxa"/>
            <w:vAlign w:val="center"/>
          </w:tcPr>
          <w:p w14:paraId="5267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6" w:type="dxa"/>
            <w:vAlign w:val="center"/>
          </w:tcPr>
          <w:p w14:paraId="20F1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vAlign w:val="center"/>
          </w:tcPr>
          <w:p w14:paraId="02E9C0C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工业</w:t>
            </w:r>
          </w:p>
        </w:tc>
      </w:tr>
      <w:tr w14:paraId="62C4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7A12BE2B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2.3  综合汇聚及安装调试（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此项内容不需填报品牌、厂家、规格、型号及中小企业声明）</w:t>
            </w:r>
          </w:p>
        </w:tc>
      </w:tr>
      <w:tr w14:paraId="7CBF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52F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25F9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所有设备布线，安装，调试、对接</w:t>
            </w:r>
          </w:p>
        </w:tc>
        <w:tc>
          <w:tcPr>
            <w:tcW w:w="4764" w:type="dxa"/>
            <w:vAlign w:val="center"/>
          </w:tcPr>
          <w:p w14:paraId="27FCAEE1"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 w14:paraId="1760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16" w:type="dxa"/>
            <w:vAlign w:val="center"/>
          </w:tcPr>
          <w:p w14:paraId="1C40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0A4475D5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5C09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08" w:type="dxa"/>
            <w:gridSpan w:val="6"/>
            <w:vAlign w:val="center"/>
          </w:tcPr>
          <w:p w14:paraId="4A01BBE3">
            <w:p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2.4 利旧设备拆除、运输及安装调试（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此项内容不需填报品牌、厂家、规格、型号及中小企业声明）</w:t>
            </w:r>
          </w:p>
        </w:tc>
      </w:tr>
      <w:tr w14:paraId="14EC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74D1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Align w:val="center"/>
          </w:tcPr>
          <w:p w14:paraId="13D0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嵌入式网络硬盘录像机</w:t>
            </w:r>
          </w:p>
        </w:tc>
        <w:tc>
          <w:tcPr>
            <w:tcW w:w="4764" w:type="dxa"/>
            <w:vAlign w:val="center"/>
          </w:tcPr>
          <w:p w14:paraId="7411A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老营区设备拆除后安装至新营区，并调试联网</w:t>
            </w:r>
          </w:p>
        </w:tc>
        <w:tc>
          <w:tcPr>
            <w:tcW w:w="725" w:type="dxa"/>
            <w:vAlign w:val="center"/>
          </w:tcPr>
          <w:p w14:paraId="136C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0791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1AD9C4B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5387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CB6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Align w:val="center"/>
          </w:tcPr>
          <w:p w14:paraId="03D8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铺设机房防静电地板</w:t>
            </w:r>
          </w:p>
        </w:tc>
        <w:tc>
          <w:tcPr>
            <w:tcW w:w="4764" w:type="dxa"/>
            <w:vAlign w:val="center"/>
          </w:tcPr>
          <w:p w14:paraId="2A7E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老营区库存地板拆除后安装至新营区</w:t>
            </w:r>
          </w:p>
        </w:tc>
        <w:tc>
          <w:tcPr>
            <w:tcW w:w="725" w:type="dxa"/>
            <w:vAlign w:val="center"/>
          </w:tcPr>
          <w:p w14:paraId="4854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vAlign w:val="center"/>
          </w:tcPr>
          <w:p w14:paraId="05E4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vAlign w:val="center"/>
          </w:tcPr>
          <w:p w14:paraId="6482264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59C6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019D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Align w:val="center"/>
          </w:tcPr>
          <w:p w14:paraId="3D6E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高清红外枪型网络摄像机</w:t>
            </w:r>
          </w:p>
        </w:tc>
        <w:tc>
          <w:tcPr>
            <w:tcW w:w="4764" w:type="dxa"/>
            <w:vAlign w:val="center"/>
          </w:tcPr>
          <w:p w14:paraId="5D97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老营区设备拆除后安装至新营区，并调试联网</w:t>
            </w:r>
          </w:p>
        </w:tc>
        <w:tc>
          <w:tcPr>
            <w:tcW w:w="725" w:type="dxa"/>
            <w:vAlign w:val="center"/>
          </w:tcPr>
          <w:p w14:paraId="53E0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174A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47E45813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2660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D2C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 w14:paraId="604F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网络高清智能球机</w:t>
            </w:r>
          </w:p>
        </w:tc>
        <w:tc>
          <w:tcPr>
            <w:tcW w:w="4764" w:type="dxa"/>
            <w:vAlign w:val="center"/>
          </w:tcPr>
          <w:p w14:paraId="72179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老营区设备拆除后安装至新营区，并调试联网</w:t>
            </w:r>
          </w:p>
        </w:tc>
        <w:tc>
          <w:tcPr>
            <w:tcW w:w="725" w:type="dxa"/>
            <w:vAlign w:val="center"/>
          </w:tcPr>
          <w:p w14:paraId="7497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2266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Align w:val="center"/>
          </w:tcPr>
          <w:p w14:paraId="7C14C85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4C835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5B4B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 w14:paraId="53EC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4764" w:type="dxa"/>
            <w:vAlign w:val="center"/>
          </w:tcPr>
          <w:p w14:paraId="6243A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老营区设备拆除后安装至新营区，并调试联网</w:t>
            </w:r>
          </w:p>
        </w:tc>
        <w:tc>
          <w:tcPr>
            <w:tcW w:w="725" w:type="dxa"/>
            <w:vAlign w:val="center"/>
          </w:tcPr>
          <w:p w14:paraId="5179CD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Align w:val="center"/>
          </w:tcPr>
          <w:p w14:paraId="41DF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150EE21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15D5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D4C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0846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高清网络星光级红外半球摄像机</w:t>
            </w:r>
          </w:p>
        </w:tc>
        <w:tc>
          <w:tcPr>
            <w:tcW w:w="4764" w:type="dxa"/>
            <w:vAlign w:val="center"/>
          </w:tcPr>
          <w:p w14:paraId="1421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老营区设备拆除后安装至新营区，并调试联网</w:t>
            </w:r>
          </w:p>
        </w:tc>
        <w:tc>
          <w:tcPr>
            <w:tcW w:w="725" w:type="dxa"/>
            <w:vAlign w:val="center"/>
          </w:tcPr>
          <w:p w14:paraId="0D1F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3E2B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vAlign w:val="center"/>
          </w:tcPr>
          <w:p w14:paraId="1E001AB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7A27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2BA0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vAlign w:val="center"/>
          </w:tcPr>
          <w:p w14:paraId="2EC1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高清高速红外球型网络摄像机</w:t>
            </w:r>
          </w:p>
        </w:tc>
        <w:tc>
          <w:tcPr>
            <w:tcW w:w="4764" w:type="dxa"/>
            <w:vAlign w:val="center"/>
          </w:tcPr>
          <w:p w14:paraId="148DB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老营区设备拆除后安装至新营区，并调试联网</w:t>
            </w:r>
          </w:p>
        </w:tc>
        <w:tc>
          <w:tcPr>
            <w:tcW w:w="725" w:type="dxa"/>
            <w:vAlign w:val="center"/>
          </w:tcPr>
          <w:p w14:paraId="3C27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2841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Align w:val="center"/>
          </w:tcPr>
          <w:p w14:paraId="03AF0BE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1FD8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720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7" w:type="dxa"/>
            <w:vAlign w:val="center"/>
          </w:tcPr>
          <w:p w14:paraId="7E06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高清红外枪型网络摄像机</w:t>
            </w:r>
          </w:p>
        </w:tc>
        <w:tc>
          <w:tcPr>
            <w:tcW w:w="4764" w:type="dxa"/>
            <w:vAlign w:val="center"/>
          </w:tcPr>
          <w:p w14:paraId="7E161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老营区设备拆除后安装至新营区，并调试联网</w:t>
            </w:r>
          </w:p>
        </w:tc>
        <w:tc>
          <w:tcPr>
            <w:tcW w:w="725" w:type="dxa"/>
            <w:vAlign w:val="center"/>
          </w:tcPr>
          <w:p w14:paraId="4D46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5D98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vAlign w:val="center"/>
          </w:tcPr>
          <w:p w14:paraId="4FF32CF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6F15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162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7" w:type="dxa"/>
            <w:vAlign w:val="center"/>
          </w:tcPr>
          <w:p w14:paraId="2662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4764" w:type="dxa"/>
            <w:vAlign w:val="center"/>
          </w:tcPr>
          <w:p w14:paraId="5596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老营区设备拆除后安装至新营区，并调试联网</w:t>
            </w:r>
          </w:p>
        </w:tc>
        <w:tc>
          <w:tcPr>
            <w:tcW w:w="725" w:type="dxa"/>
            <w:vAlign w:val="center"/>
          </w:tcPr>
          <w:p w14:paraId="2C3E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4CB1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2450040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76FA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6228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vAlign w:val="center"/>
          </w:tcPr>
          <w:p w14:paraId="49A2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4764" w:type="dxa"/>
            <w:vAlign w:val="center"/>
          </w:tcPr>
          <w:p w14:paraId="78F7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老营区设备拆除后安装至新营区，并调试联网</w:t>
            </w:r>
          </w:p>
        </w:tc>
        <w:tc>
          <w:tcPr>
            <w:tcW w:w="725" w:type="dxa"/>
            <w:vAlign w:val="center"/>
          </w:tcPr>
          <w:p w14:paraId="1E0D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57CC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133CF2B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5ECB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1" w:type="dxa"/>
            <w:vAlign w:val="center"/>
          </w:tcPr>
          <w:p w14:paraId="49B6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7" w:type="dxa"/>
            <w:vAlign w:val="center"/>
          </w:tcPr>
          <w:p w14:paraId="1097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4764" w:type="dxa"/>
            <w:vAlign w:val="center"/>
          </w:tcPr>
          <w:p w14:paraId="39EA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老营区设备拆除后安装至新营区，并调试联网</w:t>
            </w:r>
          </w:p>
        </w:tc>
        <w:tc>
          <w:tcPr>
            <w:tcW w:w="725" w:type="dxa"/>
            <w:vAlign w:val="center"/>
          </w:tcPr>
          <w:p w14:paraId="5C39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6" w:type="dxa"/>
            <w:vAlign w:val="center"/>
          </w:tcPr>
          <w:p w14:paraId="41F1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6977050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</w:tbl>
    <w:p w14:paraId="4949F64F">
      <w:pPr>
        <w:spacing w:line="360" w:lineRule="auto"/>
        <w:ind w:firstLine="482" w:firstLineChars="200"/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9328DE4">
      <w:pPr>
        <w:spacing w:line="360" w:lineRule="auto"/>
        <w:ind w:firstLine="482" w:firstLineChars="200"/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本项目核心产品为：</w:t>
      </w:r>
    </w:p>
    <w:p w14:paraId="27AE03F1">
      <w:pPr>
        <w:spacing w:line="360" w:lineRule="auto"/>
        <w:ind w:firstLine="482" w:firstLineChars="200"/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第一标段：一、视频监控系统 1 高清红外半球型网络摄像机</w:t>
      </w:r>
    </w:p>
    <w:p w14:paraId="30C03407">
      <w:pPr>
        <w:spacing w:line="360" w:lineRule="auto"/>
        <w:ind w:firstLine="482" w:firstLineChars="200"/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第二标段：二、安防系统升级 2.1 巡逻通道 2 网络高清智能球机</w:t>
      </w:r>
    </w:p>
    <w:p w14:paraId="5F399006">
      <w:pPr>
        <w:spacing w:line="360" w:lineRule="auto"/>
        <w:ind w:firstLine="482" w:firstLineChars="200"/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本采购清单中所列技术规格或主要参数</w:t>
      </w:r>
      <w:bookmarkStart w:id="0" w:name="_GoBack"/>
      <w:bookmarkEnd w:id="0"/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为最低要求，需对上述参数进行实质性响应，不允许负偏离，否则将承担其投标被视为非实质性响应投标的风险。</w:t>
      </w:r>
    </w:p>
    <w:p w14:paraId="59C1C1BC">
      <w:pPr>
        <w:spacing w:line="360" w:lineRule="auto"/>
        <w:ind w:left="0" w:leftChars="0" w:firstLine="0" w:firstLineChars="0"/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三、技术要求</w:t>
      </w:r>
    </w:p>
    <w:p w14:paraId="2901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default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1.第一标段：</w:t>
      </w:r>
      <w:r>
        <w:rPr>
          <w:rFonts w:hint="default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商所投产品“高清红外半球型网络摄像机、高清警戒枪型网络摄像机”设备需无缝接入“禹州市公安局视频监控管理平台”及“上级公安机关交通管理部门的专用监管平台”，不接受新建平台，中标后中标人3个工作日内需对设备进行对接测试，如无法实现无缝对接，视为虚假投标，并追究中标人相关法律责任。投标人需对此做出承诺。</w:t>
      </w:r>
    </w:p>
    <w:p w14:paraId="002C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商所投产品“人像全息感知单元”设备需无缝接入“禹州市公安局大数据人脸比对平台”，不接受新建平台，中标后中标人3个工作日内需对设备进行对接测试，如无法实现无缝对接，视为虚假投标，并追究中标人相关法律责任。投标人需对此做出承诺。</w:t>
      </w:r>
    </w:p>
    <w:p w14:paraId="71427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Times New Roman" w:eastAsia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中标人保证采购人使用该货物或货物的任何一部分时，免受第三方提出的侵犯其专利权、商标权、著作权或其它知识产权的起诉，其货物的销售和使用不侵犯第三人合法权益。任何第三方如果提出侵权指控，中标人需与第三方交涉并承担由此引起的一切法律责任和费用。</w:t>
      </w:r>
    </w:p>
    <w:p w14:paraId="17699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Times New Roman" w:eastAsia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中标人须保证为本项目所提供的检测检验报告、相关认证证书及全部佐证资料真实、合法、有效，所有资料均真实合规、无虚假伪造、无过期失效、无变造篡改情形。若因中标人提供资料不实、无效、造假，取消其中标资格，所引发一切纠纷、追责及相关损失，均由中标人自行承担全部法律责任与经济责任。</w:t>
      </w:r>
    </w:p>
    <w:p w14:paraId="56F82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Times New Roman" w:eastAsia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cs="Times New Roman" w:eastAsia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采购人根据实际需求有权要求中标企业于中标后3个工作日内提供投标文件中所有证件原件，不符合招标要求或不能提供的，取消其中标资格并列入不良记录及信用中国。</w:t>
      </w:r>
    </w:p>
    <w:p w14:paraId="28A09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供应商在中标后不得以任何理由拒绝中标价格，如出现此现象，视为违约，并报</w:t>
      </w: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行政主管部门</w:t>
      </w:r>
      <w:r>
        <w:rPr>
          <w:rFonts w:hint="default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同意后取消中标资格。</w:t>
      </w:r>
    </w:p>
    <w:p w14:paraId="1FCBC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6.所有产品均为正品，使用辅材均需符合国家标准。</w:t>
      </w:r>
    </w:p>
    <w:p w14:paraId="6E13B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四、商务要求</w:t>
      </w:r>
    </w:p>
    <w:p w14:paraId="2E75F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1、合同履行期限：自合同签订之日起7日历天。</w:t>
      </w:r>
    </w:p>
    <w:p w14:paraId="1AC33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2、质量要求：合格。</w:t>
      </w:r>
    </w:p>
    <w:p w14:paraId="675F0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3、履约地点：禹州市。</w:t>
      </w:r>
    </w:p>
    <w:p w14:paraId="2EDD2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4、付款条件：</w:t>
      </w:r>
    </w:p>
    <w:p w14:paraId="7E7F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（1）支付方式：银行转账；</w:t>
      </w:r>
    </w:p>
    <w:p w14:paraId="61286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（2）支付进度：服务完成经验收合格后按政府采购资金拨付程序执行。</w:t>
      </w:r>
    </w:p>
    <w:p w14:paraId="7221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五、验收标准</w:t>
      </w:r>
    </w:p>
    <w:p w14:paraId="4AAFE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、采购人在收到供应商项目验收建议之日起7个工作日内，由采购人成立验收小组，按照采购合同的约定对成交人履约情况进行验收。验收时，按照采购合同的约定对每一项技术、服务、安全标准的履约情况进行确认。验收结束后，出具验收书，列明各项标准的验收情况及项目总体评价，由验收双方共同签署。</w:t>
      </w:r>
    </w:p>
    <w:p w14:paraId="366C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2、按照谈判文件要求、响应文件响应和承诺验收。</w:t>
      </w:r>
    </w:p>
    <w:p w14:paraId="6EA1B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、采购标的的其他技术、服务等要求</w:t>
      </w:r>
    </w:p>
    <w:p w14:paraId="3BE31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1、供应商应就本项目（每包或者标段）完整响应，否则为无效响应。</w:t>
      </w:r>
    </w:p>
    <w:p w14:paraId="2C044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2、本项目为交钥匙工程。</w:t>
      </w:r>
    </w:p>
    <w:p w14:paraId="041AF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3、投标人须明确投标产品的厂家、品牌、型号、参数（除采购清单中标明的不需填报厂家、品牌、型号外，其余产品均需填报），否则为无效投标。</w:t>
      </w:r>
    </w:p>
    <w:p w14:paraId="4A548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七、本项目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预算金额（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最高限价）：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第一标段：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1439295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元；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第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标段438962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超出预算金额（最高限价）和最高限制单价的响应无效。</w:t>
      </w:r>
    </w:p>
    <w:p w14:paraId="1F39FE4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326D4"/>
    <w:rsid w:val="05713EEC"/>
    <w:rsid w:val="0C826C58"/>
    <w:rsid w:val="0FDA6248"/>
    <w:rsid w:val="2297590C"/>
    <w:rsid w:val="23A65A38"/>
    <w:rsid w:val="274326D4"/>
    <w:rsid w:val="27FF7BCA"/>
    <w:rsid w:val="2DCC49F2"/>
    <w:rsid w:val="2DE60941"/>
    <w:rsid w:val="312D2EF6"/>
    <w:rsid w:val="3E794293"/>
    <w:rsid w:val="42643250"/>
    <w:rsid w:val="45576E3F"/>
    <w:rsid w:val="481C4605"/>
    <w:rsid w:val="4B5D2CD5"/>
    <w:rsid w:val="4BFE2E93"/>
    <w:rsid w:val="4FB56C3C"/>
    <w:rsid w:val="55513C7B"/>
    <w:rsid w:val="55DF0350"/>
    <w:rsid w:val="58337F45"/>
    <w:rsid w:val="5A8F114D"/>
    <w:rsid w:val="5AC4067B"/>
    <w:rsid w:val="5C221AFD"/>
    <w:rsid w:val="5CE639D8"/>
    <w:rsid w:val="5EF350EF"/>
    <w:rsid w:val="61293077"/>
    <w:rsid w:val="615838CB"/>
    <w:rsid w:val="6E0E1EE1"/>
    <w:rsid w:val="6FB22D40"/>
    <w:rsid w:val="72FD6F3E"/>
    <w:rsid w:val="778B6D26"/>
    <w:rsid w:val="7868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12212</Words>
  <Characters>15292</Characters>
  <Lines>0</Lines>
  <Paragraphs>0</Paragraphs>
  <TotalTime>92</TotalTime>
  <ScaleCrop>false</ScaleCrop>
  <LinksUpToDate>false</LinksUpToDate>
  <CharactersWithSpaces>15505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2026-05-15T06:53:00Z</dcterms:created>
  <dc:creator>YUAN1411184286</dc:creator>
  <cp:lastModifiedBy>Administrator</cp:lastModifiedBy>
  <dcterms:modified xsi:type="dcterms:W3CDTF">2026-05-17T01:42:30Z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4D435F36008B4344928E11AF24EAAC39_13</vt:lpwstr>
  </property>
  <property fmtid="{D5CDD505-2E9C-101B-9397-08002B2CF9AE}" pid="4" name="KSOTemplateDocerSaveRecord">
    <vt:lpwstr>eyJoZGlkIjoiMGVjMDQyZDg3NDE1MjI3NzhjY2Q2NjEyMjc3ZmFjYWMiLCJ1c2VySWQiOiIxMDQ5NDMyMjA4In0=</vt:lpwstr>
  </property>
</Properties>
</file>